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44"/>
          <w:szCs w:val="40"/>
        </w:rPr>
      </w:pPr>
      <w:bookmarkStart w:id="0" w:name="1"/>
      <w:bookmarkEnd w:id="0"/>
      <w:bookmarkStart w:id="1" w:name="_Toc1578"/>
      <w:bookmarkStart w:id="2" w:name="_Toc3008"/>
      <w:bookmarkStart w:id="3" w:name="_Toc8039"/>
      <w:r>
        <w:rPr>
          <w:rFonts w:hint="eastAsia"/>
          <w:sz w:val="44"/>
          <w:szCs w:val="40"/>
        </w:rPr>
        <w:t>20</w:t>
      </w:r>
      <w:r>
        <w:rPr>
          <w:rFonts w:hint="eastAsia"/>
          <w:sz w:val="44"/>
          <w:szCs w:val="40"/>
          <w:lang w:val="en-US" w:eastAsia="zh-CN"/>
        </w:rPr>
        <w:t>20</w:t>
      </w:r>
      <w:r>
        <w:rPr>
          <w:rFonts w:hint="eastAsia"/>
          <w:sz w:val="44"/>
          <w:szCs w:val="40"/>
        </w:rPr>
        <w:t>年江苏省录用公务员考试</w:t>
      </w:r>
      <w:bookmarkEnd w:id="1"/>
      <w:bookmarkEnd w:id="2"/>
      <w:bookmarkEnd w:id="3"/>
    </w:p>
    <w:p>
      <w:pPr>
        <w:jc w:val="center"/>
        <w:rPr>
          <w:rFonts w:hint="default" w:ascii="宋体" w:hAnsi="宋体" w:eastAsia="宋体" w:cs="宋体"/>
          <w:b/>
          <w:bCs/>
          <w:sz w:val="36"/>
          <w:szCs w:val="44"/>
          <w:lang w:val="en-US" w:eastAsia="zh-CN"/>
        </w:rPr>
      </w:pPr>
      <w:bookmarkStart w:id="4" w:name="_Toc10544"/>
      <w:r>
        <w:rPr>
          <w:rFonts w:hint="eastAsia" w:ascii="宋体" w:hAnsi="宋体" w:eastAsia="宋体" w:cs="宋体"/>
          <w:b/>
          <w:bCs/>
          <w:sz w:val="36"/>
          <w:szCs w:val="44"/>
        </w:rPr>
        <w:t>《行政职业能力测验》</w:t>
      </w:r>
      <w:bookmarkEnd w:id="4"/>
      <w:r>
        <w:rPr>
          <w:rFonts w:hint="eastAsia" w:ascii="宋体" w:hAnsi="宋体" w:eastAsia="宋体" w:cs="宋体"/>
          <w:b/>
          <w:bCs/>
          <w:sz w:val="36"/>
          <w:szCs w:val="44"/>
          <w:lang w:val="en-US" w:eastAsia="zh-CN"/>
        </w:rPr>
        <w:t>真题（A类</w:t>
      </w:r>
      <w:bookmarkStart w:id="148" w:name="_GoBack"/>
      <w:bookmarkEnd w:id="148"/>
      <w:r>
        <w:rPr>
          <w:rFonts w:hint="eastAsia" w:ascii="宋体" w:hAnsi="宋体" w:eastAsia="宋体" w:cs="宋体"/>
          <w:b/>
          <w:bCs/>
          <w:sz w:val="36"/>
          <w:szCs w:val="44"/>
          <w:lang w:val="en-US" w:eastAsia="zh-CN"/>
        </w:rPr>
        <w:t>）</w:t>
      </w:r>
    </w:p>
    <w:p>
      <w:pPr>
        <w:pStyle w:val="3"/>
      </w:pPr>
      <w:bookmarkStart w:id="5" w:name="_Toc7529"/>
      <w:bookmarkStart w:id="6" w:name="_Toc15639"/>
      <w:bookmarkStart w:id="7" w:name="_Toc15493"/>
      <w:r>
        <w:rPr>
          <w:rFonts w:hint="eastAsia"/>
        </w:rPr>
        <w:t>第一部分</w:t>
      </w:r>
      <w:r>
        <w:rPr>
          <w:rFonts w:hint="eastAsia"/>
          <w:lang w:eastAsia="zh-CN"/>
        </w:rPr>
        <w:t xml:space="preserve">  </w:t>
      </w:r>
      <w:r>
        <w:rPr>
          <w:rFonts w:hint="eastAsia"/>
        </w:rPr>
        <w:t>常识判断</w:t>
      </w:r>
      <w:bookmarkEnd w:id="5"/>
      <w:bookmarkEnd w:id="6"/>
      <w:bookmarkEnd w:id="7"/>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1.</w:t>
      </w:r>
      <w:r>
        <w:rPr>
          <w:rFonts w:hint="eastAsia" w:asciiTheme="minorEastAsia" w:hAnsiTheme="minorEastAsia" w:eastAsiaTheme="minorEastAsia" w:cstheme="minorEastAsia"/>
          <w:sz w:val="21"/>
          <w:szCs w:val="21"/>
          <w:shd w:val="clear" w:fill="FFFFFF"/>
        </w:rPr>
        <w:t>党的十九届四中全会通过了《坚持和完善中国特色社会主义制度、推进国家治理体系和治理能力现代化若干重大问题的决定》。关于该《决定》的内容，下列说法正确的是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①闸述了我国国家制度和国家治理体系发展的历史性成就和显著优势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②提出了推进国家治理体系和治理能力现代化的重大意义和总体要求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③回答了什么是社会主义和怎样建设社会主义这个重大政治问题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④明确了各项制度必须坚持和巩固的根本点、完善和发展的方向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①②③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①②④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②③④</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 w:name="2"/>
      <w:bookmarkEnd w:id="8"/>
      <w:r>
        <w:rPr>
          <w:rFonts w:hint="eastAsia" w:asciiTheme="minorEastAsia" w:hAnsiTheme="minorEastAsia" w:eastAsiaTheme="minorEastAsia" w:cstheme="minorEastAsia"/>
          <w:kern w:val="0"/>
          <w:sz w:val="21"/>
          <w:szCs w:val="21"/>
          <w:shd w:val="clear" w:fill="FFFFFF"/>
          <w:lang w:val="en-US" w:eastAsia="zh-CN" w:bidi="ar"/>
        </w:rPr>
        <w:t>2.</w:t>
      </w:r>
      <w:r>
        <w:rPr>
          <w:rFonts w:hint="eastAsia" w:asciiTheme="minorEastAsia" w:hAnsiTheme="minorEastAsia" w:eastAsiaTheme="minorEastAsia" w:cstheme="minorEastAsia"/>
          <w:sz w:val="21"/>
          <w:szCs w:val="21"/>
          <w:shd w:val="clear" w:fill="FFFFFF"/>
        </w:rPr>
        <w:t>习近平总书记强调，在群众工作中要坚持有事多商量，遇事多商量，做事多商量，商量得越多越深入越好。对此，下列理解正确的是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①做群众工作要问计于民、问政于民、问需于民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②涉及群众利益的政策要充分发扬民主，坚持集体决策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③政策执行要向群众做好宜传说服工作，认真听取群众意见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④衡量党和政府工作好坏的标准是看有没有与群众商量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①②③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①②④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②③④</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 w:name="3"/>
      <w:bookmarkEnd w:id="9"/>
      <w:r>
        <w:rPr>
          <w:rFonts w:hint="eastAsia" w:asciiTheme="minorEastAsia" w:hAnsiTheme="minorEastAsia" w:eastAsiaTheme="minorEastAsia" w:cstheme="minorEastAsia"/>
          <w:kern w:val="0"/>
          <w:sz w:val="21"/>
          <w:szCs w:val="21"/>
          <w:shd w:val="clear" w:fill="FFFFFF"/>
          <w:lang w:val="en-US" w:eastAsia="zh-CN" w:bidi="ar"/>
        </w:rPr>
        <w:t>3.</w:t>
      </w:r>
      <w:r>
        <w:rPr>
          <w:rFonts w:hint="eastAsia" w:asciiTheme="minorEastAsia" w:hAnsiTheme="minorEastAsia" w:eastAsiaTheme="minorEastAsia" w:cstheme="minorEastAsia"/>
          <w:sz w:val="21"/>
          <w:szCs w:val="21"/>
          <w:shd w:val="clear" w:fill="FFFFFF"/>
        </w:rPr>
        <w:t>我国当前正处在转变发展方式、优化经济结构、转换增长动力的攻关期，建设现代化经济体系是跨越关口的迫切要求。下列关于现代化经济体系的说法正确的是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关注劳动和资本的投入，稳定经济增长</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国民经济体系中的各个门类和产业均衡发展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互联网大数据人工智能与虚拟经济深度融合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强化市场的决定性作用，提高供给质量和效率</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 w:name="4"/>
      <w:bookmarkEnd w:id="10"/>
      <w:r>
        <w:rPr>
          <w:rFonts w:hint="eastAsia" w:asciiTheme="minorEastAsia" w:hAnsiTheme="minorEastAsia" w:eastAsiaTheme="minorEastAsia" w:cstheme="minorEastAsia"/>
          <w:kern w:val="0"/>
          <w:sz w:val="21"/>
          <w:szCs w:val="21"/>
          <w:shd w:val="clear" w:fill="FFFFFF"/>
          <w:lang w:val="en-US" w:eastAsia="zh-CN" w:bidi="ar"/>
        </w:rPr>
        <w:t>4.</w:t>
      </w:r>
      <w:r>
        <w:rPr>
          <w:rFonts w:hint="eastAsia" w:asciiTheme="minorEastAsia" w:hAnsiTheme="minorEastAsia" w:eastAsiaTheme="minorEastAsia" w:cstheme="minorEastAsia"/>
          <w:sz w:val="21"/>
          <w:szCs w:val="21"/>
          <w:shd w:val="clear" w:fill="FFFFFF"/>
        </w:rPr>
        <w:t>2019年10月31日，国务院决定开展第七次全国人口普查。关于第七次全国人口普查，下列说法不正确的是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标准时点是2020年11月1日零时</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普查对象不含在境内定居的外国人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将首次采集普查对象的身份证号码</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采取电子化方式开展人口普查登记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 w:name="5"/>
      <w:bookmarkEnd w:id="11"/>
      <w:r>
        <w:rPr>
          <w:rFonts w:hint="eastAsia" w:asciiTheme="minorEastAsia" w:hAnsiTheme="minorEastAsia" w:eastAsiaTheme="minorEastAsia" w:cstheme="minorEastAsia"/>
          <w:kern w:val="0"/>
          <w:sz w:val="21"/>
          <w:szCs w:val="21"/>
          <w:shd w:val="clear" w:fill="FFFFFF"/>
          <w:lang w:val="en-US" w:eastAsia="zh-CN" w:bidi="ar"/>
        </w:rPr>
        <w:t>5.</w:t>
      </w:r>
      <w:r>
        <w:rPr>
          <w:rFonts w:hint="eastAsia" w:asciiTheme="minorEastAsia" w:hAnsiTheme="minorEastAsia" w:eastAsiaTheme="minorEastAsia" w:cstheme="minorEastAsia"/>
          <w:sz w:val="21"/>
          <w:szCs w:val="21"/>
          <w:shd w:val="clear" w:fill="FFFFFF"/>
        </w:rPr>
        <w:t>我国要优化行政区划设置，提高中心城市和城市群综合承载和资源优化配置能力，实行扁平化管理，形成高效率组织体系。下列属于实行扁平化管理的改革措施是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大部制改革</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综合执法改革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垂直化管理改革</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省直管县改革</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 w:name="6"/>
      <w:bookmarkEnd w:id="12"/>
      <w:r>
        <w:rPr>
          <w:rFonts w:hint="eastAsia" w:asciiTheme="minorEastAsia" w:hAnsiTheme="minorEastAsia" w:eastAsiaTheme="minorEastAsia" w:cstheme="minorEastAsia"/>
          <w:kern w:val="0"/>
          <w:sz w:val="21"/>
          <w:szCs w:val="21"/>
          <w:shd w:val="clear" w:fill="FFFFFF"/>
          <w:lang w:val="en-US" w:eastAsia="zh-CN" w:bidi="ar"/>
        </w:rPr>
        <w:t>6.</w:t>
      </w:r>
      <w:r>
        <w:rPr>
          <w:rFonts w:hint="eastAsia" w:asciiTheme="minorEastAsia" w:hAnsiTheme="minorEastAsia" w:eastAsiaTheme="minorEastAsia" w:cstheme="minorEastAsia"/>
          <w:sz w:val="21"/>
          <w:szCs w:val="21"/>
          <w:shd w:val="clear" w:fill="FFFFFF"/>
        </w:rPr>
        <w:t>中国共产党始终坚持以人民为中心，把人民立场和群众路线贯彻到治国理政的全部活动之中。人民立场和群众路线体现的马克思主义基本原理是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①人民群众是社会历史的活动主体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②从认识到实践、从实践到认识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③个别与一般内在统一并紧密相连</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④从物质到精神、从精神到物质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①②③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①②④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②③④</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 w:name="7"/>
      <w:bookmarkEnd w:id="13"/>
      <w:r>
        <w:rPr>
          <w:rFonts w:hint="eastAsia" w:asciiTheme="minorEastAsia" w:hAnsiTheme="minorEastAsia" w:eastAsiaTheme="minorEastAsia" w:cstheme="minorEastAsia"/>
          <w:kern w:val="0"/>
          <w:sz w:val="21"/>
          <w:szCs w:val="21"/>
          <w:shd w:val="clear" w:fill="FFFFFF"/>
          <w:lang w:val="en-US" w:eastAsia="zh-CN" w:bidi="ar"/>
        </w:rPr>
        <w:t>7.</w:t>
      </w:r>
      <w:r>
        <w:rPr>
          <w:rFonts w:hint="eastAsia" w:asciiTheme="minorEastAsia" w:hAnsiTheme="minorEastAsia" w:eastAsiaTheme="minorEastAsia" w:cstheme="minorEastAsia"/>
          <w:sz w:val="21"/>
          <w:szCs w:val="21"/>
          <w:shd w:val="clear" w:fill="FFFFFF"/>
        </w:rPr>
        <w:t>1949年3月，中共中央和毛泽东离开西柏坡前往北平进驻香山。在香山的半年时间里，发生的一系列重大历史事件在党和国家历史上具有非常重要的地位。下列发生在这一时期的重大历史事件是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①毛泽东、朱德发布向全国进军的命令，吹响了解放全中国的伟大号角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②召开了党的七届二中全会，规定了党在全国胜利后应当采取的基本政策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③毛泽东发表了《论人民民主专政》，为新中国建立奠定了理论和政策基础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④制定了《中国人民政治协商会议共同纲领》，描绘了建立建设新中国的蓝图</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①②③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①②④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②③④</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 w:name="8"/>
      <w:bookmarkEnd w:id="14"/>
      <w:r>
        <w:rPr>
          <w:rFonts w:hint="eastAsia" w:asciiTheme="minorEastAsia" w:hAnsiTheme="minorEastAsia" w:eastAsiaTheme="minorEastAsia" w:cstheme="minorEastAsia"/>
          <w:kern w:val="0"/>
          <w:sz w:val="21"/>
          <w:szCs w:val="21"/>
          <w:shd w:val="clear" w:fill="FFFFFF"/>
          <w:lang w:val="en-US" w:eastAsia="zh-CN" w:bidi="ar"/>
        </w:rPr>
        <w:t>8.</w:t>
      </w:r>
      <w:r>
        <w:rPr>
          <w:rFonts w:hint="eastAsia" w:asciiTheme="minorEastAsia" w:hAnsiTheme="minorEastAsia" w:eastAsiaTheme="minorEastAsia" w:cstheme="minorEastAsia"/>
          <w:sz w:val="21"/>
          <w:szCs w:val="21"/>
          <w:shd w:val="clear" w:fill="FFFFFF"/>
        </w:rPr>
        <w:t>人们常常引用希腊典故来分析当今世界的现实问题。下列希腊典故与其寓意对应正确的是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潘多拉的盒子——世事变幻无常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阿喀琉斯之踵——强大事物的软肋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修昔底德陷阱——安静祥和背后暗藏的风险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达摩克利斯之剑——守成大国与崛起大国必有一战</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5" w:name="9"/>
      <w:bookmarkEnd w:id="15"/>
      <w:r>
        <w:rPr>
          <w:rFonts w:hint="eastAsia" w:asciiTheme="minorEastAsia" w:hAnsiTheme="minorEastAsia" w:eastAsiaTheme="minorEastAsia" w:cstheme="minorEastAsia"/>
          <w:kern w:val="0"/>
          <w:sz w:val="21"/>
          <w:szCs w:val="21"/>
          <w:shd w:val="clear" w:fill="FFFFFF"/>
          <w:lang w:val="en-US" w:eastAsia="zh-CN" w:bidi="ar"/>
        </w:rPr>
        <w:t>9.</w:t>
      </w:r>
      <w:r>
        <w:rPr>
          <w:rFonts w:hint="eastAsia" w:asciiTheme="minorEastAsia" w:hAnsiTheme="minorEastAsia" w:eastAsiaTheme="minorEastAsia" w:cstheme="minorEastAsia"/>
          <w:sz w:val="21"/>
          <w:szCs w:val="21"/>
          <w:shd w:val="clear" w:fill="FFFFFF"/>
        </w:rPr>
        <w:t>我国在区块链领域拥有良好基础，要加快推动区块链技术和产业创新发展，积极推进区块链和经济社会融合发展。关于区块链的特征和作用，下列说法不正确的是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省去第三方中间环节，降低交易成本</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打通部门间的数据壁垒，实现信息共享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解决经济社会发展中的“存证”难题，维护社会秩序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排除管理员外任何人修改信息的可能性，确保信息安全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6" w:name="10"/>
      <w:bookmarkEnd w:id="16"/>
      <w:r>
        <w:rPr>
          <w:rFonts w:hint="eastAsia" w:asciiTheme="minorEastAsia" w:hAnsiTheme="minorEastAsia" w:eastAsiaTheme="minorEastAsia" w:cstheme="minorEastAsia"/>
          <w:kern w:val="0"/>
          <w:sz w:val="21"/>
          <w:szCs w:val="21"/>
          <w:shd w:val="clear" w:fill="FFFFFF"/>
          <w:lang w:val="en-US" w:eastAsia="zh-CN" w:bidi="ar"/>
        </w:rPr>
        <w:t>10.</w:t>
      </w:r>
      <w:r>
        <w:rPr>
          <w:rFonts w:hint="eastAsia" w:asciiTheme="minorEastAsia" w:hAnsiTheme="minorEastAsia" w:eastAsiaTheme="minorEastAsia" w:cstheme="minorEastAsia"/>
          <w:sz w:val="21"/>
          <w:szCs w:val="21"/>
          <w:shd w:val="clear" w:fill="FFFFFF"/>
        </w:rPr>
        <w:t>“春江潮水连海平，海上明月共潮生。”关于海水涨落，下列说法不正确的是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地球对海水的引力最大，它使海水有涨有落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海水的涨落受太阳、地球和月球引力的影响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由于距离地球遥远，太阳对海水的引力没有月球大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太阳、月球和地球处在一条线上时，潮汐的潮差最大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7" w:name="11"/>
      <w:bookmarkEnd w:id="17"/>
      <w:r>
        <w:rPr>
          <w:rFonts w:hint="eastAsia" w:asciiTheme="minorEastAsia" w:hAnsiTheme="minorEastAsia" w:eastAsiaTheme="minorEastAsia" w:cstheme="minorEastAsia"/>
          <w:kern w:val="0"/>
          <w:sz w:val="21"/>
          <w:szCs w:val="21"/>
          <w:shd w:val="clear" w:fill="FFFFFF"/>
          <w:lang w:val="en-US" w:eastAsia="zh-CN" w:bidi="ar"/>
        </w:rPr>
        <w:t>11.</w:t>
      </w:r>
      <w:r>
        <w:rPr>
          <w:rFonts w:hint="eastAsia" w:asciiTheme="minorEastAsia" w:hAnsiTheme="minorEastAsia" w:eastAsiaTheme="minorEastAsia" w:cstheme="minorEastAsia"/>
          <w:sz w:val="21"/>
          <w:szCs w:val="21"/>
          <w:shd w:val="clear" w:fill="FFFFFF"/>
        </w:rPr>
        <w:t>对下列古语所蕴含法律思想的理解，不正确的是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法不察民情而立之，则不威——法律应当服从民意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刑罚不足以移风，杀戮不足以禁奸——严刑峻法有其局限性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国有常法，虽危不亡——法律是国家长治久安的保障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天下之事，不难于立法，而难于法之必行——法律的生命力在于实施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8" w:name="12"/>
      <w:bookmarkEnd w:id="18"/>
      <w:r>
        <w:rPr>
          <w:rFonts w:hint="eastAsia" w:asciiTheme="minorEastAsia" w:hAnsiTheme="minorEastAsia" w:eastAsiaTheme="minorEastAsia" w:cstheme="minorEastAsia"/>
          <w:kern w:val="0"/>
          <w:sz w:val="21"/>
          <w:szCs w:val="21"/>
          <w:shd w:val="clear" w:fill="FFFFFF"/>
          <w:lang w:val="en-US" w:eastAsia="zh-CN" w:bidi="ar"/>
        </w:rPr>
        <w:t>12.</w:t>
      </w:r>
      <w:r>
        <w:rPr>
          <w:rFonts w:hint="eastAsia" w:asciiTheme="minorEastAsia" w:hAnsiTheme="minorEastAsia" w:eastAsiaTheme="minorEastAsia" w:cstheme="minorEastAsia"/>
          <w:sz w:val="21"/>
          <w:szCs w:val="21"/>
          <w:shd w:val="clear" w:fill="FFFFFF"/>
        </w:rPr>
        <w:t>某区教育局将学区调整的情况张贴在各学校门口。刘某的住房被划入新的学区，但他没有及时了解情况，将房屋低价卖给了王某。对此，下列说法正确的是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刘某认为区教育局公开学区信息不当，有权提起行政诉讼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区教育局公开学区信息的行为构成行政不作为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刘某有权以重大误解为由，解除与王某的房屋买卖合同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区教育局应对刘某的损失承担赔偿责任</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9" w:name="13"/>
      <w:bookmarkEnd w:id="19"/>
      <w:r>
        <w:rPr>
          <w:rFonts w:hint="eastAsia" w:asciiTheme="minorEastAsia" w:hAnsiTheme="minorEastAsia" w:eastAsiaTheme="minorEastAsia" w:cstheme="minorEastAsia"/>
          <w:kern w:val="0"/>
          <w:sz w:val="21"/>
          <w:szCs w:val="21"/>
          <w:shd w:val="clear" w:fill="FFFFFF"/>
          <w:lang w:val="en-US" w:eastAsia="zh-CN" w:bidi="ar"/>
        </w:rPr>
        <w:t>13.</w:t>
      </w:r>
      <w:r>
        <w:rPr>
          <w:rFonts w:hint="eastAsia" w:asciiTheme="minorEastAsia" w:hAnsiTheme="minorEastAsia" w:eastAsiaTheme="minorEastAsia" w:cstheme="minorEastAsia"/>
          <w:sz w:val="21"/>
          <w:szCs w:val="21"/>
          <w:shd w:val="clear" w:fill="FFFFFF"/>
        </w:rPr>
        <w:t>制度建设不在于制度的多少，而在于精，在于务实管用，突出针对性和指导性，“牛栏关猫”是不行的。下列管理举措属于“牛栏关猫”的是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某地完善配套政策机制，鼓励区块链产业发展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某地采取分类帮扶措施，帮助贫困户精准脱贫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某地为打击“套路贷”，关停所有的网贷机构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某地出台针对性政策，解决营商环境的突出问题</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20" w:name="14"/>
      <w:bookmarkEnd w:id="20"/>
      <w:r>
        <w:rPr>
          <w:rFonts w:hint="eastAsia" w:asciiTheme="minorEastAsia" w:hAnsiTheme="minorEastAsia" w:eastAsiaTheme="minorEastAsia" w:cstheme="minorEastAsia"/>
          <w:kern w:val="0"/>
          <w:sz w:val="21"/>
          <w:szCs w:val="21"/>
          <w:shd w:val="clear" w:fill="FFFFFF"/>
          <w:lang w:val="en-US" w:eastAsia="zh-CN" w:bidi="ar"/>
        </w:rPr>
        <w:t>14.</w:t>
      </w:r>
      <w:r>
        <w:rPr>
          <w:rFonts w:hint="eastAsia" w:asciiTheme="minorEastAsia" w:hAnsiTheme="minorEastAsia" w:eastAsiaTheme="minorEastAsia" w:cstheme="minorEastAsia"/>
          <w:sz w:val="21"/>
          <w:szCs w:val="21"/>
          <w:shd w:val="clear" w:fill="FFFFFF"/>
        </w:rPr>
        <w:t>为应对运营成本上涨压力，某地政府决定对现行地铁票价进行调整，下图为地铁票价调整的部分工作流程：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drawing>
          <wp:inline distT="0" distB="0" distL="114300" distR="114300">
            <wp:extent cx="4848225" cy="715010"/>
            <wp:effectExtent l="0" t="0" r="9525" b="8890"/>
            <wp:docPr id="1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IMG_257"/>
                    <pic:cNvPicPr>
                      <a:picLocks noChangeAspect="1"/>
                    </pic:cNvPicPr>
                  </pic:nvPicPr>
                  <pic:blipFill>
                    <a:blip r:embed="rId4"/>
                    <a:stretch>
                      <a:fillRect/>
                    </a:stretch>
                  </pic:blipFill>
                  <pic:spPr>
                    <a:xfrm>
                      <a:off x="0" y="0"/>
                      <a:ext cx="4848225" cy="715010"/>
                    </a:xfrm>
                    <a:prstGeom prst="rect">
                      <a:avLst/>
                    </a:prstGeom>
                    <a:noFill/>
                    <a:ln w="9525">
                      <a:noFill/>
                    </a:ln>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填入上述流程图中“？”处的正确选项是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获得上级主管部门的批准</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核算成本收益拟定调价方案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与地铁公司进行沟通和协调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选取部分地铁线路先行试点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21" w:name="15"/>
      <w:bookmarkEnd w:id="21"/>
      <w:r>
        <w:rPr>
          <w:rFonts w:hint="eastAsia" w:asciiTheme="minorEastAsia" w:hAnsiTheme="minorEastAsia" w:eastAsiaTheme="minorEastAsia" w:cstheme="minorEastAsia"/>
          <w:kern w:val="0"/>
          <w:sz w:val="21"/>
          <w:szCs w:val="21"/>
          <w:shd w:val="clear" w:fill="FFFFFF"/>
          <w:lang w:val="en-US" w:eastAsia="zh-CN" w:bidi="ar"/>
        </w:rPr>
        <w:t>15.</w:t>
      </w:r>
      <w:r>
        <w:rPr>
          <w:rFonts w:hint="eastAsia" w:asciiTheme="minorEastAsia" w:hAnsiTheme="minorEastAsia" w:eastAsiaTheme="minorEastAsia" w:cstheme="minorEastAsia"/>
          <w:sz w:val="21"/>
          <w:szCs w:val="21"/>
          <w:shd w:val="clear" w:fill="FFFFFF"/>
        </w:rPr>
        <w:t>按照城市品质提升的总体要求，住建部于2019年7月在9个城市开展规范城市户外广告设施管理工作。就政策执行来说，下列举措与此属于同一类的是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甲省为鼓励高新技术产业发展出台优惠补贴政策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乙省借鉴国内外经验完善退伍军人荣誉奖励制度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丙省挑选部分国有企业开展混合所有制改革工作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丁省为推动文化产业发展设立文化产业创新基地</w:t>
      </w:r>
    </w:p>
    <w:p>
      <w:pPr>
        <w:pStyle w:val="3"/>
      </w:pPr>
      <w:bookmarkStart w:id="22" w:name="16"/>
      <w:bookmarkEnd w:id="22"/>
      <w:bookmarkStart w:id="23" w:name="_Toc24465"/>
      <w:bookmarkStart w:id="24" w:name="_Toc15494"/>
      <w:bookmarkStart w:id="25" w:name="_Toc12361"/>
      <w:r>
        <w:rPr>
          <w:rFonts w:hint="eastAsia"/>
        </w:rPr>
        <w:t xml:space="preserve">第二部分 </w:t>
      </w:r>
      <w:r>
        <w:rPr>
          <w:rFonts w:hint="eastAsia"/>
          <w:lang w:val="en-US" w:eastAsia="zh-CN"/>
        </w:rPr>
        <w:t xml:space="preserve"> </w:t>
      </w:r>
      <w:r>
        <w:rPr>
          <w:rFonts w:hint="eastAsia"/>
        </w:rPr>
        <w:t>言语理解与表达</w:t>
      </w:r>
      <w:bookmarkEnd w:id="23"/>
      <w:bookmarkEnd w:id="24"/>
      <w:bookmarkEnd w:id="25"/>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16.</w:t>
      </w:r>
      <w:r>
        <w:rPr>
          <w:rFonts w:hint="eastAsia" w:asciiTheme="minorEastAsia" w:hAnsiTheme="minorEastAsia" w:eastAsiaTheme="minorEastAsia" w:cstheme="minorEastAsia"/>
          <w:sz w:val="21"/>
          <w:szCs w:val="21"/>
          <w:shd w:val="clear" w:fill="FFFFFF"/>
        </w:rPr>
        <w:t>国家治理效能是反映制度优势的重要指标。中国特色社会主义的制度优势需要转换为国家治理效能，需要通过治理效能来实现和彰显。要善于运用制度和法律治理国家，把各方面制度优势转换为管理国家的效能。推进国家治理体系和治理能力现代化，是发挥社会主义制度优越性的必由之路。这段文字重在强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我国制度优势需要通过良好的治理效能来体现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依靠法律推进我国治理体系和治理能力现代化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社会主义制度对我国治理现代化产生重大影响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治理国家必须发挥我国社会主义制度的优越性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26" w:name="17"/>
      <w:bookmarkEnd w:id="26"/>
      <w:r>
        <w:rPr>
          <w:rFonts w:hint="eastAsia" w:asciiTheme="minorEastAsia" w:hAnsiTheme="minorEastAsia" w:eastAsiaTheme="minorEastAsia" w:cstheme="minorEastAsia"/>
          <w:kern w:val="0"/>
          <w:sz w:val="21"/>
          <w:szCs w:val="21"/>
          <w:shd w:val="clear" w:fill="FFFFFF"/>
          <w:lang w:val="en-US" w:eastAsia="zh-CN" w:bidi="ar"/>
        </w:rPr>
        <w:t>17.</w:t>
      </w:r>
      <w:r>
        <w:rPr>
          <w:rFonts w:hint="eastAsia" w:asciiTheme="minorEastAsia" w:hAnsiTheme="minorEastAsia" w:eastAsiaTheme="minorEastAsia" w:cstheme="minorEastAsia"/>
          <w:sz w:val="21"/>
          <w:szCs w:val="21"/>
          <w:shd w:val="clear" w:fill="FFFFFF"/>
        </w:rPr>
        <w:t>书院是中国历史上一种独具特色的文化教育形式，在书院发展的一千多年历史进程中，它不仅是中国文化的象征，更是中国文化向域外传播的窗口。书院之名起于唐代，由最早的修书、藏书的机构，逐步演变为具有教学、研究功能的场所。书院制度在宋代不断发展、壮大、成熟，清代是书院发展的鼎盛时期，无论是穷乡僻壤，还是边陲小镇都可见到书院。不仅如此，书院还随儒学走出国门，在朝鲜半岛生根、萌芽、兴盛起来，对中国文化传播起着不可替代的作用。这段文字主要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书院的发展经历了漫长的历史过程</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书院所承载的教育及文化传播功能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书院与文明传承之间有着密切关系</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书院制度的影响遍布我国以及域外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27" w:name="18"/>
      <w:bookmarkEnd w:id="27"/>
      <w:r>
        <w:rPr>
          <w:rFonts w:hint="eastAsia" w:asciiTheme="minorEastAsia" w:hAnsiTheme="minorEastAsia" w:eastAsiaTheme="minorEastAsia" w:cstheme="minorEastAsia"/>
          <w:kern w:val="0"/>
          <w:sz w:val="21"/>
          <w:szCs w:val="21"/>
          <w:shd w:val="clear" w:fill="FFFFFF"/>
          <w:lang w:val="en-US" w:eastAsia="zh-CN" w:bidi="ar"/>
        </w:rPr>
        <w:t>18.</w:t>
      </w:r>
      <w:r>
        <w:rPr>
          <w:rFonts w:hint="eastAsia" w:asciiTheme="minorEastAsia" w:hAnsiTheme="minorEastAsia" w:eastAsiaTheme="minorEastAsia" w:cstheme="minorEastAsia"/>
          <w:sz w:val="21"/>
          <w:szCs w:val="21"/>
          <w:shd w:val="clear" w:fill="FFFFFF"/>
        </w:rPr>
        <w:t>统一的数据采集和分类管理标准有利于政务数据的整合共享，方便各地区、各部门数据库之间的接口连接与数据交换。应加快制定政务数据采集、处理、提供、修改等各类标准规范，对原有信息资源进行标准化处理，规范数据共享的类型、方式、内容、对象和条件，破除数据共享的技术障碍。这段文字中提取的关键词最恰当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数据采集 整合共享 技术障碍</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政务数据 数据交换 数据共享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数据采集 标准规范 信息资源</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政务数据 标准规范 数据共享</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28" w:name="19"/>
      <w:bookmarkEnd w:id="28"/>
      <w:r>
        <w:rPr>
          <w:rFonts w:hint="eastAsia" w:asciiTheme="minorEastAsia" w:hAnsiTheme="minorEastAsia" w:eastAsiaTheme="minorEastAsia" w:cstheme="minorEastAsia"/>
          <w:kern w:val="0"/>
          <w:sz w:val="21"/>
          <w:szCs w:val="21"/>
          <w:shd w:val="clear" w:fill="FFFFFF"/>
          <w:lang w:val="en-US" w:eastAsia="zh-CN" w:bidi="ar"/>
        </w:rPr>
        <w:t>19.</w:t>
      </w:r>
      <w:r>
        <w:rPr>
          <w:rFonts w:hint="eastAsia" w:asciiTheme="minorEastAsia" w:hAnsiTheme="minorEastAsia" w:eastAsiaTheme="minorEastAsia" w:cstheme="minorEastAsia"/>
          <w:sz w:val="21"/>
          <w:szCs w:val="21"/>
          <w:shd w:val="clear" w:fill="FFFFFF"/>
        </w:rPr>
        <w:t>语言和文化一样，很少是自给自足的，故词语的借用自古至今都是常见的语言现象。但当外来词汇进入一个国家后，当地民族会在适应吸收新成分的同时，不自觉地变异和改造其原貌。随着时间的推移，外来词会逐渐本土化，日久天长，源流模糊，体用隔断，变异迭生。一旦借词身上的“异域特征”(诸如音素、音节的构成等)在使用者的意识里淡化或消失，它们就会被当地人视为自己母语中的一部分。这段文字重在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外来词汇对本民族语言和文化的影响</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本民族语言吸收改造外来词汇的方式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外来词汇使用的普遍性及本土化过程</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外来词汇在母语中淡化与消失的原因</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29" w:name="20"/>
      <w:bookmarkEnd w:id="29"/>
      <w:r>
        <w:rPr>
          <w:rFonts w:hint="eastAsia" w:asciiTheme="minorEastAsia" w:hAnsiTheme="minorEastAsia" w:eastAsiaTheme="minorEastAsia" w:cstheme="minorEastAsia"/>
          <w:kern w:val="0"/>
          <w:sz w:val="21"/>
          <w:szCs w:val="21"/>
          <w:shd w:val="clear" w:fill="FFFFFF"/>
          <w:lang w:val="en-US" w:eastAsia="zh-CN" w:bidi="ar"/>
        </w:rPr>
        <w:t>20.</w:t>
      </w:r>
      <w:r>
        <w:rPr>
          <w:rFonts w:hint="eastAsia" w:asciiTheme="minorEastAsia" w:hAnsiTheme="minorEastAsia" w:eastAsiaTheme="minorEastAsia" w:cstheme="minorEastAsia"/>
          <w:sz w:val="21"/>
          <w:szCs w:val="21"/>
          <w:shd w:val="clear" w:fill="FFFFFF"/>
        </w:rPr>
        <w:t>以种植业和养殖业为主的农业生产，是深度贫困地区产业扶贫的重要项目和农民主要收入来源。农业生产是“露天工厂”，具有“靠天吃饭”的局限性。深度贫困地区大都自然条件恶劣，发生灾害的频率高、范围广，加之病虫害等方面的影响，给农业生产带来极大挑战。因此，深度贫困地区发展种植业和养殖业，更需要借助农业保险这一市场经济条件下风险管理的基本手段。以下概括不符合文意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科学的风险管理对于保障农民收入至关重要</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借助农业保险可有效分散农业生产者的风险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深度贫困地区的农业生产需要承担较大风险</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农业保险能够提前介入并有效预防自然灾害</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0" w:name="21"/>
      <w:bookmarkEnd w:id="30"/>
      <w:r>
        <w:rPr>
          <w:rFonts w:hint="eastAsia" w:asciiTheme="minorEastAsia" w:hAnsiTheme="minorEastAsia" w:eastAsiaTheme="minorEastAsia" w:cstheme="minorEastAsia"/>
          <w:kern w:val="0"/>
          <w:sz w:val="21"/>
          <w:szCs w:val="21"/>
          <w:shd w:val="clear" w:fill="FFFFFF"/>
          <w:lang w:val="en-US" w:eastAsia="zh-CN" w:bidi="ar"/>
        </w:rPr>
        <w:t>21.</w:t>
      </w:r>
      <w:r>
        <w:rPr>
          <w:rFonts w:hint="eastAsia" w:asciiTheme="minorEastAsia" w:hAnsiTheme="minorEastAsia" w:eastAsiaTheme="minorEastAsia" w:cstheme="minorEastAsia"/>
          <w:sz w:val="21"/>
          <w:szCs w:val="21"/>
          <w:shd w:val="clear" w:fill="FFFFFF"/>
        </w:rPr>
        <w:t>空气污染物对大脑造成严重影响的罪魁祸首是细颗粒物，即直径小于2.5微米的空气污染物。一旦被吸入体内，它们就能抵达肺部深处，进入血流，并随之进入大脑。细颗粒物直径极小，足够穿越为阻隔大型毒物分子而存在的血脑屏障。若细颗粒物由鼻子吸入，还可以通过鼻腔中的嗅觉神经进入大脑。这些颗粒物可能会激发炎症反应，导致严重的脑部疾病，影响认知能力。这段文字意在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空气污染物中细颗粒物进入大脑的危害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空气污染物是造成大脑疾病的罪魁祸首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空气污染物中的细颗粒物如何进入大脑</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空气污染物中的细颗粒物危害人体健康</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1" w:name="22"/>
      <w:bookmarkEnd w:id="31"/>
      <w:r>
        <w:rPr>
          <w:rFonts w:hint="eastAsia" w:asciiTheme="minorEastAsia" w:hAnsiTheme="minorEastAsia" w:eastAsiaTheme="minorEastAsia" w:cstheme="minorEastAsia"/>
          <w:kern w:val="0"/>
          <w:sz w:val="21"/>
          <w:szCs w:val="21"/>
          <w:shd w:val="clear" w:fill="FFFFFF"/>
          <w:lang w:val="en-US" w:eastAsia="zh-CN" w:bidi="ar"/>
        </w:rPr>
        <w:t>22.</w:t>
      </w:r>
      <w:r>
        <w:rPr>
          <w:rFonts w:hint="eastAsia" w:asciiTheme="minorEastAsia" w:hAnsiTheme="minorEastAsia" w:eastAsiaTheme="minorEastAsia" w:cstheme="minorEastAsia"/>
          <w:sz w:val="21"/>
          <w:szCs w:val="21"/>
          <w:shd w:val="clear" w:fill="FFFFFF"/>
        </w:rPr>
        <w:t>文本是书法的灵魂所系。书法的书卷气，以及艺术风格等，皆与文本背后的人文精神息息相关。文本缺位的书法，是不完整的书法。对于书法的价值判断，尽管在传统文化和现代文化中有一定程度的调整，但其文化根本并没有动摇。书法艺术一直承担着“载道”的功能。以《兰亭集序》《祭侄文稿》等为代表的书法经典，均是笔墨与文辞交相辉映的产物，其中蕴含着家国情怀、民族风骨、人文精神，体现着书家的文化修养与艺术素养，至今熠熠生辉。以下概括不符合文意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评价书法作品的价值不能忽视其文本内容</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书法艺术的水平取决于书法家的文学水平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“文以载道”的古训同样适用于书法艺术</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上乘的书法作品几乎都是优秀文本的法帖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2" w:name="23"/>
      <w:bookmarkEnd w:id="32"/>
      <w:r>
        <w:rPr>
          <w:rFonts w:hint="eastAsia" w:asciiTheme="minorEastAsia" w:hAnsiTheme="minorEastAsia" w:eastAsiaTheme="minorEastAsia" w:cstheme="minorEastAsia"/>
          <w:kern w:val="0"/>
          <w:sz w:val="21"/>
          <w:szCs w:val="21"/>
          <w:shd w:val="clear" w:fill="FFFFFF"/>
          <w:lang w:val="en-US" w:eastAsia="zh-CN" w:bidi="ar"/>
        </w:rPr>
        <w:t>23.</w:t>
      </w:r>
      <w:r>
        <w:rPr>
          <w:rFonts w:hint="eastAsia" w:asciiTheme="minorEastAsia" w:hAnsiTheme="minorEastAsia" w:eastAsiaTheme="minorEastAsia" w:cstheme="minorEastAsia"/>
          <w:sz w:val="21"/>
          <w:szCs w:val="21"/>
          <w:shd w:val="clear" w:fill="FFFFFF"/>
        </w:rPr>
        <w:t>①为生态环境利益设置核心的法律原则，构建生态环境保护的核心制度体系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②在生态环境保护的法律规范中，生态环境保护是其核心的价值诉求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③生态文明的理论要求法律对具有公共性的、体现未来时代人的利益和自然生态本身价值的生态环境利益进行系统性、整体性的保护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④这决定了仅仅依托传统的法律部门不能对生态环境提供有效的保护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⑤这些法律规范对生态环境提供直接的保护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⑥生态文明需要一个以生态环境价值为核心价值，以生态环境公共利益保护为核心诉求的法律体系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将以上6个句子重新排列，语序正确的是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⑥②⑤①③④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⑥②③⑤④①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③④⑥②⑤①</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③②⑤④①⑥</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3" w:name="24"/>
      <w:bookmarkEnd w:id="33"/>
      <w:r>
        <w:rPr>
          <w:rFonts w:hint="eastAsia" w:asciiTheme="minorEastAsia" w:hAnsiTheme="minorEastAsia" w:eastAsiaTheme="minorEastAsia" w:cstheme="minorEastAsia"/>
          <w:kern w:val="0"/>
          <w:sz w:val="21"/>
          <w:szCs w:val="21"/>
          <w:shd w:val="clear" w:fill="FFFFFF"/>
          <w:lang w:val="en-US" w:eastAsia="zh-CN" w:bidi="ar"/>
        </w:rPr>
        <w:t>24.</w:t>
      </w:r>
      <w:r>
        <w:rPr>
          <w:rFonts w:hint="eastAsia" w:asciiTheme="minorEastAsia" w:hAnsiTheme="minorEastAsia" w:eastAsiaTheme="minorEastAsia" w:cstheme="minorEastAsia"/>
          <w:sz w:val="21"/>
          <w:szCs w:val="21"/>
          <w:shd w:val="clear" w:fill="FFFFFF"/>
        </w:rPr>
        <w:t>支持外资评级机构进入中国银行间债券市场和交易所债券市场开展所有种类债券评级业务，是中国金融市场扩大开放的重大举措。信用评级作为金融市场的重要基础性制度安排，随着中国金融市场国际化进程不断加快，引入国际信用评级机构在中国开展评级业务，有利于满足国际投资者的多样化需求，也有利于促进中国评级行业评级质量改善，有助于中国金融市场的规范健康发展。这段文字着重说明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信用评级对外开放的相关措施</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信用评级对外开放的规划部署</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信用评级对外开放的重要意义</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信用评级对外开放的基本内涵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4" w:name="25"/>
      <w:bookmarkEnd w:id="34"/>
      <w:r>
        <w:rPr>
          <w:rFonts w:hint="eastAsia" w:asciiTheme="minorEastAsia" w:hAnsiTheme="minorEastAsia" w:eastAsiaTheme="minorEastAsia" w:cstheme="minorEastAsia"/>
          <w:kern w:val="0"/>
          <w:sz w:val="21"/>
          <w:szCs w:val="21"/>
          <w:shd w:val="clear" w:fill="FFFFFF"/>
          <w:lang w:val="en-US" w:eastAsia="zh-CN" w:bidi="ar"/>
        </w:rPr>
        <w:t>25.</w:t>
      </w:r>
      <w:r>
        <w:rPr>
          <w:rFonts w:hint="eastAsia" w:asciiTheme="minorEastAsia" w:hAnsiTheme="minorEastAsia" w:eastAsiaTheme="minorEastAsia" w:cstheme="minorEastAsia"/>
          <w:sz w:val="21"/>
          <w:szCs w:val="21"/>
          <w:shd w:val="clear" w:fill="FFFFFF"/>
        </w:rPr>
        <w:t>海底矿产资源中最受关注的是海底石油。有人推测，</w:t>
      </w:r>
      <w:r>
        <w:rPr>
          <w:rFonts w:hint="eastAsia" w:asciiTheme="minorEastAsia" w:hAnsiTheme="minorEastAsia" w:cstheme="minorEastAsia"/>
          <w:sz w:val="21"/>
          <w:szCs w:val="21"/>
          <w:shd w:val="clear" w:fill="FFFFFF"/>
          <w:lang w:val="en-US" w:eastAsia="zh-CN"/>
        </w:rPr>
        <w:t>37%</w:t>
      </w:r>
      <w:r>
        <w:rPr>
          <w:rFonts w:hint="eastAsia" w:asciiTheme="minorEastAsia" w:hAnsiTheme="minorEastAsia" w:eastAsiaTheme="minorEastAsia" w:cstheme="minorEastAsia"/>
          <w:sz w:val="21"/>
          <w:szCs w:val="21"/>
          <w:shd w:val="clear" w:fill="FFFFFF"/>
        </w:rPr>
        <w:t>的大陆架蕴藏着石油。海底石油储量约2500亿吨，相当于世界石油预估储量的三分之一以上，仅在大陆架的石油储量就有1400亿吨。第一口浅海油井出现在1891年，更多的勘探开发始于20世纪20年代，60年代进入飞跃发展时期。现在，全世界有100多个国家在勘探海底石油，30多个国家已开采出这种“工业的血液”。20世纪50年代海底石油产量仅占全世界石油总产量的</w:t>
      </w:r>
      <w:r>
        <w:rPr>
          <w:rFonts w:hint="eastAsia" w:asciiTheme="minorEastAsia" w:hAnsiTheme="minorEastAsia" w:cstheme="minorEastAsia"/>
          <w:sz w:val="21"/>
          <w:szCs w:val="21"/>
          <w:shd w:val="clear" w:fill="FFFFFF"/>
          <w:lang w:val="en-US" w:eastAsia="zh-CN"/>
        </w:rPr>
        <w:t>5%</w:t>
      </w:r>
      <w:r>
        <w:rPr>
          <w:rFonts w:hint="eastAsia" w:asciiTheme="minorEastAsia" w:hAnsiTheme="minorEastAsia" w:eastAsiaTheme="minorEastAsia" w:cstheme="minorEastAsia"/>
          <w:sz w:val="21"/>
          <w:szCs w:val="21"/>
          <w:shd w:val="clear" w:fill="FFFFFF"/>
        </w:rPr>
        <w:t>，70年代增加到</w:t>
      </w:r>
      <w:r>
        <w:rPr>
          <w:rFonts w:hint="eastAsia" w:asciiTheme="minorEastAsia" w:hAnsiTheme="minorEastAsia" w:cstheme="minorEastAsia"/>
          <w:sz w:val="21"/>
          <w:szCs w:val="21"/>
          <w:shd w:val="clear" w:fill="FFFFFF"/>
          <w:lang w:val="en-US" w:eastAsia="zh-CN"/>
        </w:rPr>
        <w:t>29%</w:t>
      </w:r>
      <w:r>
        <w:rPr>
          <w:rFonts w:hint="eastAsia" w:asciiTheme="minorEastAsia" w:hAnsiTheme="minorEastAsia" w:eastAsiaTheme="minorEastAsia" w:cstheme="minorEastAsia"/>
          <w:sz w:val="21"/>
          <w:szCs w:val="21"/>
          <w:shd w:val="clear" w:fill="FFFFFF"/>
        </w:rPr>
        <w:t>，80年代已达</w:t>
      </w:r>
      <w:r>
        <w:rPr>
          <w:rFonts w:hint="eastAsia" w:asciiTheme="minorEastAsia" w:hAnsiTheme="minorEastAsia" w:cstheme="minorEastAsia"/>
          <w:sz w:val="21"/>
          <w:szCs w:val="21"/>
          <w:shd w:val="clear" w:fill="FFFFFF"/>
          <w:lang w:val="en-US" w:eastAsia="zh-CN"/>
        </w:rPr>
        <w:t>40%</w:t>
      </w:r>
      <w:r>
        <w:rPr>
          <w:rFonts w:hint="eastAsia" w:asciiTheme="minorEastAsia" w:hAnsiTheme="minorEastAsia" w:eastAsiaTheme="minorEastAsia" w:cstheme="minorEastAsia"/>
          <w:sz w:val="21"/>
          <w:szCs w:val="21"/>
          <w:shd w:val="clear" w:fill="FFFFFF"/>
        </w:rPr>
        <w:t>，21世纪初已远远超过</w:t>
      </w:r>
      <w:r>
        <w:rPr>
          <w:rFonts w:hint="eastAsia" w:asciiTheme="minorEastAsia" w:hAnsiTheme="minorEastAsia" w:cstheme="minorEastAsia"/>
          <w:sz w:val="21"/>
          <w:szCs w:val="21"/>
          <w:shd w:val="clear" w:fill="FFFFFF"/>
          <w:lang w:val="en-US" w:eastAsia="zh-CN"/>
        </w:rPr>
        <w:t>50%</w:t>
      </w:r>
      <w:r>
        <w:rPr>
          <w:rFonts w:hint="eastAsia" w:asciiTheme="minorEastAsia" w:hAnsiTheme="minorEastAsia" w:eastAsiaTheme="minorEastAsia" w:cstheme="minorEastAsia"/>
          <w:sz w:val="21"/>
          <w:szCs w:val="21"/>
          <w:shd w:val="clear" w:fill="FFFFFF"/>
        </w:rPr>
        <w:t>。以下概括不符合文意的是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近半个多世纪海底石油勘探开采发展极为迅速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大陆架的石油储量超过世界石油储量三分之一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现今使用的石油及制品多半来自海底油田</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全世界约半数的国家进行了海底石油勘探</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5" w:name="26"/>
      <w:bookmarkEnd w:id="35"/>
      <w:r>
        <w:rPr>
          <w:rFonts w:hint="eastAsia" w:asciiTheme="minorEastAsia" w:hAnsiTheme="minorEastAsia" w:eastAsiaTheme="minorEastAsia" w:cstheme="minorEastAsia"/>
          <w:kern w:val="0"/>
          <w:sz w:val="21"/>
          <w:szCs w:val="21"/>
          <w:shd w:val="clear" w:fill="FFFFFF"/>
          <w:lang w:val="en-US" w:eastAsia="zh-CN" w:bidi="ar"/>
        </w:rPr>
        <w:t>26.</w:t>
      </w:r>
      <w:r>
        <w:rPr>
          <w:rFonts w:hint="eastAsia" w:asciiTheme="minorEastAsia" w:hAnsiTheme="minorEastAsia" w:eastAsiaTheme="minorEastAsia" w:cstheme="minorEastAsia"/>
          <w:sz w:val="21"/>
          <w:szCs w:val="21"/>
          <w:shd w:val="clear" w:fill="FFFFFF"/>
        </w:rPr>
        <w:t>古典音乐里有很多“炫技”的曲目，在历史发展中，有推动“炫技”的多重力量存在。有时候，是作曲家想要试验声音的极限，出于旋律或和声的考虑，写了当时的演奏者一般演奏不出来的乐段。有时候，是作曲家不够了解某个独奏乐器，无法贴切地从演奏的角度理性思考，于是写了很难演奏甚至无法演奏的曲子。还有些时候，是演奏者主动追求突破，要求演奏过去没法表现的音乐，并借此凸显自己和其他演奏者不同的地方。关于音乐“炫技”的推动力量，下列说法不符合文意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作曲家出于实验考量创作了很难演奏的乐段</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演奏者迫于乐曲要求不得不进行极限性演奏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作曲家因考虑不周全创作了极难演奏的曲目</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演奏者为凸显自己个性主动进行突破性演奏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6" w:name="27"/>
      <w:bookmarkEnd w:id="36"/>
      <w:r>
        <w:rPr>
          <w:rFonts w:hint="eastAsia" w:asciiTheme="minorEastAsia" w:hAnsiTheme="minorEastAsia" w:eastAsiaTheme="minorEastAsia" w:cstheme="minorEastAsia"/>
          <w:kern w:val="0"/>
          <w:sz w:val="21"/>
          <w:szCs w:val="21"/>
          <w:shd w:val="clear" w:fill="FFFFFF"/>
          <w:lang w:val="en-US" w:eastAsia="zh-CN" w:bidi="ar"/>
        </w:rPr>
        <w:t>27.</w:t>
      </w:r>
      <w:r>
        <w:rPr>
          <w:rFonts w:hint="eastAsia" w:asciiTheme="minorEastAsia" w:hAnsiTheme="minorEastAsia" w:eastAsiaTheme="minorEastAsia" w:cstheme="minorEastAsia"/>
          <w:sz w:val="21"/>
          <w:szCs w:val="21"/>
          <w:shd w:val="clear" w:fill="FFFFFF"/>
        </w:rPr>
        <w:t>一个国家的发展应该致力于将经济发展的蛋糕做大，在此基础上，注重公平的分配。对区域经济发展来说，应牢牢建立比较优势的概念。不同的地方在自然地理条件上有巨大的差异。即便是两个自然条件完全相同，地理上相邻的省份或城市，最佳的发展模式也不是大家发展同样的生产结构，而是应该各自有分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作者通过这段文字重在强调：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不同地理条件的区域发展模式应当有所不同</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地理相邻的两个城市也应该有各自不同特色</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不同区域经济发展应与当地比较优势相吻合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最佳发展模式并不适合所有地理条件的区域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7" w:name="28"/>
      <w:bookmarkEnd w:id="37"/>
      <w:r>
        <w:rPr>
          <w:rFonts w:hint="eastAsia" w:asciiTheme="minorEastAsia" w:hAnsiTheme="minorEastAsia" w:eastAsiaTheme="minorEastAsia" w:cstheme="minorEastAsia"/>
          <w:kern w:val="0"/>
          <w:sz w:val="21"/>
          <w:szCs w:val="21"/>
          <w:shd w:val="clear" w:fill="FFFFFF"/>
          <w:lang w:val="en-US" w:eastAsia="zh-CN" w:bidi="ar"/>
        </w:rPr>
        <w:t>28.</w:t>
      </w:r>
      <w:r>
        <w:rPr>
          <w:rFonts w:hint="eastAsia" w:asciiTheme="minorEastAsia" w:hAnsiTheme="minorEastAsia" w:eastAsiaTheme="minorEastAsia" w:cstheme="minorEastAsia"/>
          <w:sz w:val="21"/>
          <w:szCs w:val="21"/>
          <w:shd w:val="clear" w:fill="FFFFFF"/>
        </w:rPr>
        <w:t>群体免疫力是一种保护整个社区免受疾病侵害的手段：通过免疫社区里足够多的人，有效地打断疾病从一个人传染到另一个人的接力，中断感染链，从而保护少数不能接种疫苗的人群。但是，这个模式要真正起作用，社区中接种疫苗的人必须足够多。接种疫苗的人数必须高于一个最小的百分值(学术界称之为“阈值”)，群体免疫才会生效。接种的社区成员越多，</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。填入画横线处最恰当的是：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整个社区就越能够避免疾病的爆发</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才能有效阻断疾病源感染整个社区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越能保护少数拒绝接种疫苗的人群</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整个社区的免疫模式才能发生作用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8" w:name="29"/>
      <w:bookmarkEnd w:id="38"/>
      <w:r>
        <w:rPr>
          <w:rFonts w:hint="eastAsia" w:asciiTheme="minorEastAsia" w:hAnsiTheme="minorEastAsia" w:eastAsiaTheme="minorEastAsia" w:cstheme="minorEastAsia"/>
          <w:kern w:val="0"/>
          <w:sz w:val="21"/>
          <w:szCs w:val="21"/>
          <w:shd w:val="clear" w:fill="FFFFFF"/>
          <w:lang w:val="en-US" w:eastAsia="zh-CN" w:bidi="ar"/>
        </w:rPr>
        <w:t>29.</w:t>
      </w:r>
      <w:r>
        <w:rPr>
          <w:rFonts w:hint="eastAsia" w:asciiTheme="minorEastAsia" w:hAnsiTheme="minorEastAsia" w:eastAsiaTheme="minorEastAsia" w:cstheme="minorEastAsia"/>
          <w:sz w:val="21"/>
          <w:szCs w:val="21"/>
          <w:shd w:val="clear" w:fill="FFFFFF"/>
        </w:rPr>
        <w:t>个案研究的经验告诉我们，法学理论其实只是从特定维度对纷繁的生活实践的一种抽象描述，它不可能追随、更没法规训真实生活的复杂和生动。因此，看起来再好的理论，也不应试图以其抽象的命题来规训真实生活的生动、饱满和复杂。理论法学学者必须始终意识到自己习惯的那种话语在真实生活世界中的局限，并能不断以对经验的考察来理解生动的法律世界。作者通过这段文字重在强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法学理论在应对真实世界时存在局限性</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个案研究能有效促进理论的发展和完善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从事法律工作必须通晓个案研究的经验</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理论法学应重视理论与真实世界的对接</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39" w:name="30"/>
      <w:bookmarkEnd w:id="39"/>
      <w:r>
        <w:rPr>
          <w:rFonts w:hint="eastAsia" w:asciiTheme="minorEastAsia" w:hAnsiTheme="minorEastAsia" w:eastAsiaTheme="minorEastAsia" w:cstheme="minorEastAsia"/>
          <w:kern w:val="0"/>
          <w:sz w:val="21"/>
          <w:szCs w:val="21"/>
          <w:shd w:val="clear" w:fill="FFFFFF"/>
          <w:lang w:val="en-US" w:eastAsia="zh-CN" w:bidi="ar"/>
        </w:rPr>
        <w:t>30.</w:t>
      </w:r>
      <w:r>
        <w:rPr>
          <w:rFonts w:hint="eastAsia" w:asciiTheme="minorEastAsia" w:hAnsiTheme="minorEastAsia" w:eastAsiaTheme="minorEastAsia" w:cstheme="minorEastAsia"/>
          <w:sz w:val="21"/>
          <w:szCs w:val="21"/>
          <w:shd w:val="clear" w:fill="FFFFFF"/>
        </w:rPr>
        <w:t>在电影表现的技术层面，数字技术事实上已代替了同源成像技术，出现了由电脑生产影像所构造的故事片。电脑生产的影像已经不再局限于单纯的特技效果，它们构成了影片全部蒙太奇中的镜头，主要角色都是完全或部分由电脑合成。在电影的发行和放映环节，具有质感的胶片卷，放映机吵闹的声音，抑或是影像剪辑表，还有流动于影院之间装胶片的金属盒，正在一个个地消失于我们的视线，成为历史。下列对文意的概括最恰当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数字技术已经颠覆了以往电影生产发行全过程</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当前电影艺术表现完全离不开数字技术的辅助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数字合成技术取代了电影制作中各种拍摄手法</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同源成像技术在电影拍摄技术层面已成为历史</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0" w:name="31"/>
      <w:bookmarkEnd w:id="40"/>
      <w:r>
        <w:rPr>
          <w:rFonts w:hint="eastAsia" w:asciiTheme="minorEastAsia" w:hAnsiTheme="minorEastAsia" w:eastAsiaTheme="minorEastAsia" w:cstheme="minorEastAsia"/>
          <w:kern w:val="0"/>
          <w:sz w:val="21"/>
          <w:szCs w:val="21"/>
          <w:shd w:val="clear" w:fill="FFFFFF"/>
          <w:lang w:val="en-US" w:eastAsia="zh-CN" w:bidi="ar"/>
        </w:rPr>
        <w:t>31.</w:t>
      </w:r>
      <w:r>
        <w:rPr>
          <w:rFonts w:hint="eastAsia" w:asciiTheme="minorEastAsia" w:hAnsiTheme="minorEastAsia" w:eastAsiaTheme="minorEastAsia" w:cstheme="minorEastAsia"/>
          <w:sz w:val="21"/>
          <w:szCs w:val="21"/>
          <w:shd w:val="clear" w:fill="FFFFFF"/>
        </w:rPr>
        <w:t>法治是社会治理的基本规则，尤其是在全面依法治国新时代，任何人不管在线上还是线下，都应遵守法律秩序。任何人都必须在法律和道德的</w:t>
      </w:r>
      <w:r>
        <w:rPr>
          <w:rFonts w:hint="eastAsia" w:asciiTheme="minorEastAsia" w:hAnsiTheme="minorEastAsia" w:eastAsiaTheme="minorEastAsia" w:cstheme="minorEastAsia"/>
          <w:sz w:val="21"/>
          <w:szCs w:val="21"/>
          <w:u w:val="single"/>
          <w:shd w:val="clear" w:fill="FFFFFF"/>
        </w:rPr>
        <w:t xml:space="preserve">        </w:t>
      </w:r>
      <w:r>
        <w:rPr>
          <w:rFonts w:hint="eastAsia" w:asciiTheme="minorEastAsia" w:hAnsiTheme="minorEastAsia" w:eastAsiaTheme="minorEastAsia" w:cstheme="minorEastAsia"/>
          <w:sz w:val="21"/>
          <w:szCs w:val="21"/>
          <w:shd w:val="clear" w:fill="FFFFFF"/>
        </w:rPr>
        <w:t>内对网络话语权“轻拿轻放”，用谨言慎行守护</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的网络空间和人间正道。依次填入画横线处最恰当的一项是：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原则 纤毫毕现</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规则 正义凛然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架构 波澜不惊</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框架 风清气正</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1" w:name="32"/>
      <w:bookmarkEnd w:id="41"/>
      <w:r>
        <w:rPr>
          <w:rFonts w:hint="eastAsia" w:asciiTheme="minorEastAsia" w:hAnsiTheme="minorEastAsia" w:eastAsiaTheme="minorEastAsia" w:cstheme="minorEastAsia"/>
          <w:kern w:val="0"/>
          <w:sz w:val="21"/>
          <w:szCs w:val="21"/>
          <w:shd w:val="clear" w:fill="FFFFFF"/>
          <w:lang w:val="en-US" w:eastAsia="zh-CN" w:bidi="ar"/>
        </w:rPr>
        <w:t>32.</w:t>
      </w:r>
      <w:r>
        <w:rPr>
          <w:rFonts w:hint="eastAsia" w:asciiTheme="minorEastAsia" w:hAnsiTheme="minorEastAsia" w:eastAsiaTheme="minorEastAsia" w:cstheme="minorEastAsia"/>
          <w:sz w:val="21"/>
          <w:szCs w:val="21"/>
          <w:shd w:val="clear" w:fill="FFFFFF"/>
        </w:rPr>
        <w:t>稻作农业社会的建立和古代文明的出现同时发生在良渚文化时期，这传达了一个重要信息：农业起源与文明起源应该是一个相互衔接的、</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的人类社会发展过程。稻作农业社会的建立为古代文明的形成</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了基础，古代文明的形成反过来又促进了稻作农业生产的发展。依次填入画横线处最恰当的一项是：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源远流长 夯实</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环环相扣 确定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一脉相承 奠定</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不可或缺 铸就</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2" w:name="33"/>
      <w:bookmarkEnd w:id="42"/>
      <w:r>
        <w:rPr>
          <w:rFonts w:hint="eastAsia" w:asciiTheme="minorEastAsia" w:hAnsiTheme="minorEastAsia" w:eastAsiaTheme="minorEastAsia" w:cstheme="minorEastAsia"/>
          <w:kern w:val="0"/>
          <w:sz w:val="21"/>
          <w:szCs w:val="21"/>
          <w:shd w:val="clear" w:fill="FFFFFF"/>
          <w:lang w:val="en-US" w:eastAsia="zh-CN" w:bidi="ar"/>
        </w:rPr>
        <w:t>33.</w:t>
      </w:r>
      <w:r>
        <w:rPr>
          <w:rFonts w:hint="eastAsia" w:asciiTheme="minorEastAsia" w:hAnsiTheme="minorEastAsia" w:eastAsiaTheme="minorEastAsia" w:cstheme="minorEastAsia"/>
          <w:sz w:val="21"/>
          <w:szCs w:val="21"/>
          <w:shd w:val="clear" w:fill="FFFFFF"/>
        </w:rPr>
        <w:t>三年前，某咨询公司在一份报告中预测，到2030年，全自动驾驶出租车将占据全球三分之一以上的汽车出行市场。这在当时看来似乎有些</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。而现在，正如这份报告所说，尽管向自动出行的转型无法</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，但整个汽车行业在包括法律法规、基础设施、投资与消费者兴趣在内的几乎所有方面都取得了实质性进展。依次填入画横线处最恰当的一项是：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不切实际 一蹴而就</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不合时宜 一鼓作气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信口开河 一气呵成</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言不及义 一步到位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3" w:name="34"/>
      <w:bookmarkEnd w:id="43"/>
      <w:r>
        <w:rPr>
          <w:rFonts w:hint="eastAsia" w:asciiTheme="minorEastAsia" w:hAnsiTheme="minorEastAsia" w:eastAsiaTheme="minorEastAsia" w:cstheme="minorEastAsia"/>
          <w:kern w:val="0"/>
          <w:sz w:val="21"/>
          <w:szCs w:val="21"/>
          <w:shd w:val="clear" w:fill="FFFFFF"/>
          <w:lang w:val="en-US" w:eastAsia="zh-CN" w:bidi="ar"/>
        </w:rPr>
        <w:t>34.</w:t>
      </w:r>
      <w:r>
        <w:rPr>
          <w:rFonts w:hint="eastAsia" w:asciiTheme="minorEastAsia" w:hAnsiTheme="minorEastAsia" w:eastAsiaTheme="minorEastAsia" w:cstheme="minorEastAsia"/>
          <w:sz w:val="21"/>
          <w:szCs w:val="21"/>
          <w:shd w:val="clear" w:fill="FFFFFF"/>
        </w:rPr>
        <w:t>多年宣传之后，垃圾分类真的要走入每个中国家庭的生活了。在这场与垃圾</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的拉锯战中，中国是否能借助垃圾分类扭转局势，并通过利用自身的回收行业优势提升人们的环保意识，真正解决垃圾问题，避免重蹈发达国家的覆辙，我们</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殚精竭虑 翘首以盼</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旷日持久 拭目以待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分秒必争 整装待发</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势均力敌 胸有成竹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4" w:name="35"/>
      <w:bookmarkEnd w:id="44"/>
      <w:r>
        <w:rPr>
          <w:rFonts w:hint="eastAsia" w:asciiTheme="minorEastAsia" w:hAnsiTheme="minorEastAsia" w:eastAsiaTheme="minorEastAsia" w:cstheme="minorEastAsia"/>
          <w:kern w:val="0"/>
          <w:sz w:val="21"/>
          <w:szCs w:val="21"/>
          <w:shd w:val="clear" w:fill="FFFFFF"/>
          <w:lang w:val="en-US" w:eastAsia="zh-CN" w:bidi="ar"/>
        </w:rPr>
        <w:t>35.</w:t>
      </w:r>
      <w:r>
        <w:rPr>
          <w:rFonts w:hint="eastAsia" w:asciiTheme="minorEastAsia" w:hAnsiTheme="minorEastAsia" w:eastAsiaTheme="minorEastAsia" w:cstheme="minorEastAsia"/>
          <w:sz w:val="21"/>
          <w:szCs w:val="21"/>
          <w:shd w:val="clear" w:fill="FFFFFF"/>
        </w:rPr>
        <w:t>解决气候变化不是一个零和博弈，而是需要多种方案</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。我们的确需要保护和更有效地管理森林，但对森林碳汇能力也不能</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，需要更加严谨的考证计算。归根到底，科学有效地制定并执行减排政策，才是解决气候变化问题的真正灵药。依次填入画横线处最恰当的一项是：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博采众长 夸大其辞</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集思广益 过度依赖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统筹兼顾 无所作为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齐头并进 盲目乐观</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5" w:name="36"/>
      <w:bookmarkEnd w:id="45"/>
      <w:r>
        <w:rPr>
          <w:rFonts w:hint="eastAsia" w:asciiTheme="minorEastAsia" w:hAnsiTheme="minorEastAsia" w:eastAsiaTheme="minorEastAsia" w:cstheme="minorEastAsia"/>
          <w:kern w:val="0"/>
          <w:sz w:val="21"/>
          <w:szCs w:val="21"/>
          <w:shd w:val="clear" w:fill="FFFFFF"/>
          <w:lang w:val="en-US" w:eastAsia="zh-CN" w:bidi="ar"/>
        </w:rPr>
        <w:t>36.</w:t>
      </w:r>
      <w:r>
        <w:rPr>
          <w:rFonts w:hint="eastAsia" w:asciiTheme="minorEastAsia" w:hAnsiTheme="minorEastAsia" w:eastAsiaTheme="minorEastAsia" w:cstheme="minorEastAsia"/>
          <w:sz w:val="21"/>
          <w:szCs w:val="21"/>
          <w:shd w:val="clear" w:fill="FFFFFF"/>
        </w:rPr>
        <w:t>旅行实际上可以让“读万卷书”和“行万里路”同时实现。行万里路会</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我们读更多的书，所以旅行是生命中</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的内容，也是人生不断自我释放、自我重构的</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激励 念兹在兹 机缘</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引领 多姿多彩 场合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引导 无与伦比 场域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激发 不可或缺 契机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6" w:name="37"/>
      <w:bookmarkEnd w:id="46"/>
      <w:r>
        <w:rPr>
          <w:rFonts w:hint="eastAsia" w:asciiTheme="minorEastAsia" w:hAnsiTheme="minorEastAsia" w:eastAsiaTheme="minorEastAsia" w:cstheme="minorEastAsia"/>
          <w:kern w:val="0"/>
          <w:sz w:val="21"/>
          <w:szCs w:val="21"/>
          <w:shd w:val="clear" w:fill="FFFFFF"/>
          <w:lang w:val="en-US" w:eastAsia="zh-CN" w:bidi="ar"/>
        </w:rPr>
        <w:t>37.</w:t>
      </w:r>
      <w:r>
        <w:rPr>
          <w:rFonts w:hint="eastAsia" w:asciiTheme="minorEastAsia" w:hAnsiTheme="minorEastAsia" w:eastAsiaTheme="minorEastAsia" w:cstheme="minorEastAsia"/>
          <w:sz w:val="21"/>
          <w:szCs w:val="21"/>
          <w:shd w:val="clear" w:fill="FFFFFF"/>
        </w:rPr>
        <w:t>回顾我国科技事业的发展，正是一代代航天人</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、顽强拼搏，</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了一系列关键核心技术，才有了中国航天大国的地位；正是因为</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了深海装备的关键核心技术，才能使“蛟龙”“潜龙”“海龙”邀游深海，独立自主地进行科学考察，使中国在世界深海科学事业上拥有了发言权。依次填入画横线处最恰当的一项是：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筚路蓝缕 攻克 突破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锲而不舍 钻研 掌控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披坚执锐 解决 攻陷</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身先士卒 破解 控制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7" w:name="38"/>
      <w:bookmarkEnd w:id="47"/>
      <w:r>
        <w:rPr>
          <w:rFonts w:hint="eastAsia" w:asciiTheme="minorEastAsia" w:hAnsiTheme="minorEastAsia" w:eastAsiaTheme="minorEastAsia" w:cstheme="minorEastAsia"/>
          <w:kern w:val="0"/>
          <w:sz w:val="21"/>
          <w:szCs w:val="21"/>
          <w:shd w:val="clear" w:fill="FFFFFF"/>
          <w:lang w:val="en-US" w:eastAsia="zh-CN" w:bidi="ar"/>
        </w:rPr>
        <w:t>38.</w:t>
      </w:r>
      <w:r>
        <w:rPr>
          <w:rFonts w:hint="eastAsia" w:asciiTheme="minorEastAsia" w:hAnsiTheme="minorEastAsia" w:eastAsiaTheme="minorEastAsia" w:cstheme="minorEastAsia"/>
          <w:sz w:val="21"/>
          <w:szCs w:val="21"/>
          <w:shd w:val="clear" w:fill="FFFFFF"/>
        </w:rPr>
        <w:t>一个人走在森林里，膨胀的暖流扑面而来，仿佛热气从暖炉中</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而出。随着森林的浓密稀疏，温热的空气或膨胀、或减弱。湿润的凉意令人感到河道的存在，它们虽早已</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，但泥土中仍</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着湿气。依次填入画横线处最恰当的一项是：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流泻 干涸 残存</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汹涌 断流 留存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肆意 枯竭 保存</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奔腾 湮灭 残留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8" w:name="39"/>
      <w:bookmarkEnd w:id="48"/>
      <w:r>
        <w:rPr>
          <w:rFonts w:hint="eastAsia" w:asciiTheme="minorEastAsia" w:hAnsiTheme="minorEastAsia" w:eastAsiaTheme="minorEastAsia" w:cstheme="minorEastAsia"/>
          <w:kern w:val="0"/>
          <w:sz w:val="21"/>
          <w:szCs w:val="21"/>
          <w:shd w:val="clear" w:fill="FFFFFF"/>
          <w:lang w:val="en-US" w:eastAsia="zh-CN" w:bidi="ar"/>
        </w:rPr>
        <w:t>39.</w:t>
      </w:r>
      <w:r>
        <w:rPr>
          <w:rFonts w:hint="eastAsia" w:asciiTheme="minorEastAsia" w:hAnsiTheme="minorEastAsia" w:eastAsiaTheme="minorEastAsia" w:cstheme="minorEastAsia"/>
          <w:sz w:val="21"/>
          <w:szCs w:val="21"/>
          <w:shd w:val="clear" w:fill="FFFFFF"/>
        </w:rPr>
        <w:t>执法检查是人大行使宪法法律赋予的监督权，也是保证法律得到全面有效实施的一把“利剑”。既然是“利剑”，就必须锋利，而不是</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、无关痛痒。有力度、有硬度的执法检查，才能</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法律的权威。为什么有的执法检查所呈现的结果却与老百姓的切身感受</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？其中原因恐怕还在于执法检查没到位。依次填入画横线处最恰当的一项是：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蜻蜓点水 彰显 大相径庭</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畏首畏尾 体现 千差万别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畏葸不前 突显 南辕北辙</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声东击西 宣告 失之千里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49" w:name="40"/>
      <w:bookmarkEnd w:id="49"/>
      <w:r>
        <w:rPr>
          <w:rFonts w:hint="eastAsia" w:asciiTheme="minorEastAsia" w:hAnsiTheme="minorEastAsia" w:eastAsiaTheme="minorEastAsia" w:cstheme="minorEastAsia"/>
          <w:kern w:val="0"/>
          <w:sz w:val="21"/>
          <w:szCs w:val="21"/>
          <w:shd w:val="clear" w:fill="FFFFFF"/>
          <w:lang w:val="en-US" w:eastAsia="zh-CN" w:bidi="ar"/>
        </w:rPr>
        <w:t>40.</w:t>
      </w:r>
      <w:r>
        <w:rPr>
          <w:rFonts w:hint="eastAsia" w:asciiTheme="minorEastAsia" w:hAnsiTheme="minorEastAsia" w:eastAsiaTheme="minorEastAsia" w:cstheme="minorEastAsia"/>
          <w:sz w:val="21"/>
          <w:szCs w:val="21"/>
          <w:shd w:val="clear" w:fill="FFFFFF"/>
        </w:rPr>
        <w:t>中国彩陶很注意图案纹样与器型的关系，</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而统一谐调，也注意彩陶图案在不同</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所产生的不同效果，这种以彩绘纹样与造型</w:t>
      </w:r>
      <w:r>
        <w:rPr>
          <w:rFonts w:hint="eastAsia" w:asciiTheme="minorEastAsia" w:hAnsiTheme="minorEastAsia" w:eastAsiaTheme="minorEastAsia" w:cstheme="minorEastAsia"/>
          <w:sz w:val="21"/>
          <w:szCs w:val="21"/>
          <w:u w:val="single"/>
          <w:shd w:val="clear" w:fill="FFFFFF"/>
        </w:rPr>
        <w:t>        </w:t>
      </w:r>
      <w:r>
        <w:rPr>
          <w:rFonts w:hint="eastAsia" w:asciiTheme="minorEastAsia" w:hAnsiTheme="minorEastAsia" w:eastAsiaTheme="minorEastAsia" w:cstheme="minorEastAsia"/>
          <w:sz w:val="21"/>
          <w:szCs w:val="21"/>
          <w:shd w:val="clear" w:fill="FFFFFF"/>
        </w:rPr>
        <w:t>完美结合的艺术手法，同时也成为传统雕塑和工艺美术极有特色的表现手法。依次填入画横线处最恰当的一项是：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交相辉映 角度 天衣无缝</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五彩缤纷 位置 错落有致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千变万化 方向 有目共睹</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相辅相成 视角 浑然一体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多数人对“膳食纤维”的感性印象，恐怕就是那些粗糙的、嚼不烂的“植物纤维”，所以很容易就会想到芹菜和韭菜这类含“筋”丰富的蔬菜，其实，这两种蔬菜膳食纤维含量和许多食物比起来丝毫不出众。它们“渣渣”的口感，主要是植物木质部和韧皮部形成的宏观维管束结构，不完全等同于“膳食纤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物膳食纤维的含量，并不与“粗糙”程度成正比，反而许多“软细滑润”的食物同样含有大量的膳食纤维。笼统说，膳食纤维是不能被我们消化酶消化的植物细胞壁残余物，包括纤维素、半纤维素、抗性淀粉、菊粉和各类多糖如葡甘露聚糖和果胶等等。膳食纤维分为“不溶性膳食纤维”和“可溶性膳食纤维”两大类，它们在身体里发挥着不同生理作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溶性膳食纤维”不溶于水，但它们能像钢筋骨架一样撑起食物，从而增加了“饱腹感”并能刺激肠道蠕动，减少排泄物在肠道里的停留时间，就是俗称的“润肠通便"；它们通常不能被肠道微生物消化利用，但可以吸附肠道里的有害物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溶性膳食纤维”能溶于水，吸水后多呈凝胶状，让食物变得粘稠软滑，使食团体积膨胀，延长胃的排空时间，减缓糖分的吸收:它们能被结肠中的微生物降解生成短链脂肪酸等有益的物质，也能阻止肠粘膜粘连和潜在致病菌迁移，减轻肠道炎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大多数植物性食物，都同时含有这两类膳食纤维。食物口感粗糙的部分，主要包含不溶性膳食纤维，而可溶性纤维完全没有粗粝的口感，膳食纤维含量</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所以一种食物粗纤维较多，并不代表它的膳食纤维的总量就高。那么，哪些食物的膳食纤维含量比较高呢？膳食纤维在谷物、豆类、菌藻和果蔬中广泛存在，而动物性食物则几乎不含膳食纤维。实际上，豆类和谷物才是膳食纤维的含量冠军，它们可溶性和不可溶性膳食纤维的含量都很高，是普通果蔬的几倍甚至十多倍。需要强调的是，这里的“谷物”特指“全谷物”：即脱壳后没有经过精制的粮食种子，譬如小麦粒、大麦粒、糙米、燕麦、荞麦、玉米、薏米、小米等，不包括精白米和精白面，事实上，精米、精面做成的食物，膳食纤维含量很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我国居民膳食指南建议，成人每日膳食纤维的摄入量约为25～30克(正比于摄入热量)，我们日常的烹饪方式 比如粗研磨、切碎、加热，对膳食纤维的含量和状态影响不大。但如果你不吃谷物或豆类，仅仅靠吃蔬果坚果和肉类，膳食纤维能达到每日推荐量的可能性几乎没有。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那些长期选择“低碳水加只吃肉类和果蔬”的饮食方式，从膳食纤维摄入角度看并不健康，这类人的肠道菌群会发生改变，体内产生的三甲胺和氧化三甲胺显著高于普通人，这类物质也是心血管疾病的风险因子。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但值得注意的是，既然有推荐量，也就是说膳食纤维摄入并非越多越好，有相关动物性实验显示某类型的膳食纤维摄入过量，会影响肠道菌群，从而对身体产生非常负面的影响。所以尽量从均衡膳食中摄入膳食纤维，不推荐额外的可溶性膳食纤维补充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正常人群还是应该遵照居民膳食指南来吃，自己“设计”的饮食方式绝不会优于指南的。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41.</w:t>
      </w:r>
      <w:r>
        <w:rPr>
          <w:rFonts w:hint="eastAsia" w:asciiTheme="minorEastAsia" w:hAnsiTheme="minorEastAsia" w:eastAsiaTheme="minorEastAsia" w:cstheme="minorEastAsia"/>
          <w:sz w:val="21"/>
          <w:szCs w:val="21"/>
          <w:shd w:val="clear" w:fill="FFFFFF"/>
        </w:rPr>
        <w:t>作者在文章开头以芹菜韭菜为例主要想说明：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多数人凭感性印象判定膳食纤维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含“筋”的食物并非一定富含膳食纤维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膳食纤维丰富与否不能光凭口感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这两种蔬菜实际上与膳食纤维关系不大</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50" w:name="42"/>
      <w:bookmarkEnd w:id="50"/>
      <w:r>
        <w:rPr>
          <w:rFonts w:hint="eastAsia" w:asciiTheme="minorEastAsia" w:hAnsiTheme="minorEastAsia" w:eastAsiaTheme="minorEastAsia" w:cstheme="minorEastAsia"/>
          <w:kern w:val="0"/>
          <w:sz w:val="21"/>
          <w:szCs w:val="21"/>
          <w:shd w:val="clear" w:fill="FFFFFF"/>
          <w:lang w:val="en-US" w:eastAsia="zh-CN" w:bidi="ar"/>
        </w:rPr>
        <w:t>42.</w:t>
      </w:r>
      <w:r>
        <w:rPr>
          <w:rFonts w:hint="eastAsia" w:asciiTheme="minorEastAsia" w:hAnsiTheme="minorEastAsia" w:eastAsiaTheme="minorEastAsia" w:cstheme="minorEastAsia"/>
          <w:sz w:val="21"/>
          <w:szCs w:val="21"/>
          <w:shd w:val="clear" w:fill="FFFFFF"/>
        </w:rPr>
        <w:t>下列对膳食纤维的描述不符合文意的是：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可以是感觉上非常软嫩细滑的食物</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不可能被肠胃中的消化酶完全消化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两类膳食纤维对人体作用不尽相同</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每天食用含膳食纤维食物多多益善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51" w:name="43"/>
      <w:bookmarkEnd w:id="51"/>
      <w:r>
        <w:rPr>
          <w:rFonts w:hint="eastAsia" w:asciiTheme="minorEastAsia" w:hAnsiTheme="minorEastAsia" w:eastAsiaTheme="minorEastAsia" w:cstheme="minorEastAsia"/>
          <w:kern w:val="0"/>
          <w:sz w:val="21"/>
          <w:szCs w:val="21"/>
          <w:shd w:val="clear" w:fill="FFFFFF"/>
          <w:lang w:val="en-US" w:eastAsia="zh-CN" w:bidi="ar"/>
        </w:rPr>
        <w:t>43.</w:t>
      </w:r>
      <w:r>
        <w:rPr>
          <w:rFonts w:hint="eastAsia" w:asciiTheme="minorEastAsia" w:hAnsiTheme="minorEastAsia" w:eastAsiaTheme="minorEastAsia" w:cstheme="minorEastAsia"/>
          <w:sz w:val="21"/>
          <w:szCs w:val="21"/>
          <w:shd w:val="clear" w:fill="FFFFFF"/>
        </w:rPr>
        <w:t>填入文中画横线处最恰当的是：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取决于两者的总和</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全在于两者比例高低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来自于这两类食物</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包含在这两类食物中</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52" w:name="44"/>
      <w:bookmarkEnd w:id="52"/>
      <w:r>
        <w:rPr>
          <w:rFonts w:hint="eastAsia" w:asciiTheme="minorEastAsia" w:hAnsiTheme="minorEastAsia" w:eastAsiaTheme="minorEastAsia" w:cstheme="minorEastAsia"/>
          <w:kern w:val="0"/>
          <w:sz w:val="21"/>
          <w:szCs w:val="21"/>
          <w:shd w:val="clear" w:fill="FFFFFF"/>
          <w:lang w:val="en-US" w:eastAsia="zh-CN" w:bidi="ar"/>
        </w:rPr>
        <w:t>44.</w:t>
      </w:r>
      <w:r>
        <w:rPr>
          <w:rFonts w:hint="eastAsia" w:asciiTheme="minorEastAsia" w:hAnsiTheme="minorEastAsia" w:eastAsiaTheme="minorEastAsia" w:cstheme="minorEastAsia"/>
          <w:sz w:val="21"/>
          <w:szCs w:val="21"/>
          <w:shd w:val="clear" w:fill="FFFFFF"/>
        </w:rPr>
        <w:t>下列说法与文意不符的是：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食物中包含不溶性膳食纤维有助通便</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进食粗粮有利于膳食纤维量达标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长期食用动物性食物对健康有危害性</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食谱中包含豆类食品对健康十分有益</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53" w:name="45"/>
      <w:bookmarkEnd w:id="53"/>
      <w:r>
        <w:rPr>
          <w:rFonts w:hint="eastAsia" w:asciiTheme="minorEastAsia" w:hAnsiTheme="minorEastAsia" w:eastAsiaTheme="minorEastAsia" w:cstheme="minorEastAsia"/>
          <w:kern w:val="0"/>
          <w:sz w:val="21"/>
          <w:szCs w:val="21"/>
          <w:shd w:val="clear" w:fill="FFFFFF"/>
          <w:lang w:val="en-US" w:eastAsia="zh-CN" w:bidi="ar"/>
        </w:rPr>
        <w:t>45.</w:t>
      </w:r>
      <w:r>
        <w:rPr>
          <w:rFonts w:hint="eastAsia" w:asciiTheme="minorEastAsia" w:hAnsiTheme="minorEastAsia" w:eastAsiaTheme="minorEastAsia" w:cstheme="minorEastAsia"/>
          <w:sz w:val="21"/>
          <w:szCs w:val="21"/>
          <w:shd w:val="clear" w:fill="FFFFFF"/>
        </w:rPr>
        <w:t>作者通过这篇文章主要说明：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哪些食物中膳食纤维含量是比较丰富的</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食用适量含膳食纤维食品对健康有哪些好处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居民膳食指南给日常饮食提出哪些要求</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不恰当的饮食方式中隐含哪些健康风险因素</w:t>
      </w:r>
    </w:p>
    <w:p>
      <w:pPr>
        <w:pStyle w:val="3"/>
      </w:pPr>
      <w:bookmarkStart w:id="54" w:name="46"/>
      <w:bookmarkEnd w:id="54"/>
      <w:bookmarkStart w:id="55" w:name="_Toc17682"/>
      <w:bookmarkStart w:id="56" w:name="_Toc2291"/>
      <w:bookmarkStart w:id="57" w:name="_Toc14756"/>
      <w:r>
        <w:rPr>
          <w:rFonts w:hint="eastAsia"/>
        </w:rPr>
        <w:t>第三部分</w:t>
      </w:r>
      <w:r>
        <w:rPr>
          <w:rFonts w:hint="eastAsia"/>
          <w:lang w:val="en-US" w:eastAsia="zh-CN"/>
        </w:rPr>
        <w:t xml:space="preserve"> </w:t>
      </w:r>
      <w:r>
        <w:rPr>
          <w:rFonts w:hint="eastAsia"/>
        </w:rPr>
        <w:t xml:space="preserve"> 数量关系</w:t>
      </w:r>
      <w:bookmarkEnd w:id="55"/>
      <w:bookmarkEnd w:id="56"/>
      <w:bookmarkEnd w:id="57"/>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46.</w:t>
      </w:r>
      <w:r>
        <w:rPr>
          <w:rFonts w:hint="eastAsia" w:asciiTheme="minorEastAsia" w:hAnsiTheme="minorEastAsia" w:eastAsiaTheme="minorEastAsia" w:cstheme="minorEastAsia"/>
          <w:sz w:val="21"/>
          <w:szCs w:val="21"/>
          <w:shd w:val="clear" w:fill="FFFFFF"/>
        </w:rPr>
        <w:t>7.003，13.009，19.027，25.081，31.243，（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36.568</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36.729</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37.568</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37.729</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58" w:name="47"/>
      <w:bookmarkEnd w:id="58"/>
      <w:r>
        <w:rPr>
          <w:rFonts w:hint="eastAsia" w:asciiTheme="minorEastAsia" w:hAnsiTheme="minorEastAsia" w:eastAsiaTheme="minorEastAsia" w:cstheme="minorEastAsia"/>
          <w:kern w:val="0"/>
          <w:sz w:val="21"/>
          <w:szCs w:val="21"/>
          <w:shd w:val="clear" w:fill="FFFFFF"/>
          <w:lang w:val="en-US" w:eastAsia="zh-CN" w:bidi="ar"/>
        </w:rPr>
        <w:t>47.</w:t>
      </w:r>
      <w:r>
        <w:rPr>
          <w:rFonts w:hint="eastAsia" w:asciiTheme="minorEastAsia" w:hAnsiTheme="minorEastAsia" w:eastAsiaTheme="minorEastAsia" w:cstheme="minorEastAsia"/>
          <w:sz w:val="21"/>
          <w:szCs w:val="21"/>
          <w:shd w:val="clear" w:fill="FFFFFF"/>
        </w:rPr>
        <w:t>2，</w:t>
      </w:r>
      <w:r>
        <w:rPr>
          <w:rFonts w:hint="eastAsia" w:asciiTheme="minorEastAsia" w:hAnsiTheme="minorEastAsia" w:eastAsiaTheme="minorEastAsia" w:cstheme="minorEastAsia"/>
          <w:position w:val="-6"/>
          <w:sz w:val="21"/>
          <w:szCs w:val="21"/>
          <w:shd w:val="clear" w:fill="FFFFFF"/>
        </w:rPr>
        <w:object>
          <v:shape id="_x0000_i1025" o:spt="75" type="#_x0000_t75" style="height:14.85pt;width:31.4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eastAsiaTheme="minorEastAsia" w:cstheme="minorEastAsia"/>
          <w:position w:val="-8"/>
          <w:sz w:val="21"/>
          <w:szCs w:val="21"/>
          <w:shd w:val="clear" w:fill="FFFFFF"/>
        </w:rPr>
        <w:object>
          <v:shape id="_x0000_i1026" o:spt="75" alt="" type="#_x0000_t75" style="height:15.75pt;width:30.5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Theme="minorEastAsia" w:hAnsiTheme="minorEastAsia" w:eastAsiaTheme="minorEastAsia" w:cstheme="minorEastAsia"/>
          <w:sz w:val="21"/>
          <w:szCs w:val="21"/>
          <w:shd w:val="clear" w:fill="FFFFFF"/>
        </w:rPr>
        <w:t>，10，</w:t>
      </w:r>
      <w:r>
        <w:rPr>
          <w:rFonts w:hint="eastAsia" w:asciiTheme="minorEastAsia" w:hAnsiTheme="minorEastAsia" w:eastAsiaTheme="minorEastAsia" w:cstheme="minorEastAsia"/>
          <w:position w:val="-8"/>
          <w:sz w:val="21"/>
          <w:szCs w:val="21"/>
          <w:shd w:val="clear" w:fill="FFFFFF"/>
        </w:rPr>
        <w:object>
          <v:shape id="_x0000_i1027" o:spt="75" alt="" type="#_x0000_t75" style="height:15.75pt;width:34.9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Theme="minorEastAsia" w:hAnsiTheme="minorEastAsia" w:eastAsiaTheme="minorEastAsia" w:cstheme="minorEastAsia"/>
          <w:sz w:val="21"/>
          <w:szCs w:val="21"/>
          <w:shd w:val="clear" w:fill="FFFFFF"/>
        </w:rPr>
        <w:t>，（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position w:val="-8"/>
          <w:sz w:val="21"/>
          <w:szCs w:val="21"/>
          <w:shd w:val="clear" w:fill="FFFFFF"/>
        </w:rPr>
        <w:object>
          <v:shape id="_x0000_i1028" o:spt="75" alt="" type="#_x0000_t75" style="height:15.75pt;width:34.9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position w:val="-6"/>
          <w:sz w:val="21"/>
          <w:szCs w:val="21"/>
          <w:shd w:val="clear" w:fill="FFFFFF"/>
        </w:rPr>
        <w:object>
          <v:shape id="_x0000_i1029" o:spt="75" alt="" type="#_x0000_t75" style="height:14.85pt;width:40.1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position w:val="-8"/>
          <w:sz w:val="21"/>
          <w:szCs w:val="21"/>
          <w:shd w:val="clear" w:fill="FFFFFF"/>
        </w:rPr>
        <w:object>
          <v:shape id="_x0000_i1030" o:spt="75" alt="" type="#_x0000_t75" style="height:15.75pt;width:35.8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28</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59" w:name="48"/>
      <w:bookmarkEnd w:id="59"/>
      <w:r>
        <w:rPr>
          <w:rFonts w:hint="eastAsia" w:asciiTheme="minorEastAsia" w:hAnsiTheme="minorEastAsia" w:eastAsiaTheme="minorEastAsia" w:cstheme="minorEastAsia"/>
          <w:kern w:val="0"/>
          <w:sz w:val="21"/>
          <w:szCs w:val="21"/>
          <w:shd w:val="clear" w:fill="FFFFFF"/>
          <w:lang w:val="en-US" w:eastAsia="zh-CN" w:bidi="ar"/>
        </w:rPr>
        <w:t>48.</w:t>
      </w:r>
      <w:r>
        <w:rPr>
          <w:rFonts w:hint="eastAsia" w:asciiTheme="minorEastAsia" w:hAnsiTheme="minorEastAsia" w:eastAsiaTheme="minorEastAsia" w:cstheme="minorEastAsia"/>
          <w:sz w:val="21"/>
          <w:szCs w:val="21"/>
          <w:shd w:val="clear" w:fill="FFFFFF"/>
        </w:rPr>
        <w:t>3，7，16，36，80，（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176</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148</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166</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188</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0" w:name="49"/>
      <w:bookmarkEnd w:id="60"/>
      <w:r>
        <w:rPr>
          <w:rFonts w:hint="eastAsia" w:asciiTheme="minorEastAsia" w:hAnsiTheme="minorEastAsia" w:eastAsiaTheme="minorEastAsia" w:cstheme="minorEastAsia"/>
          <w:kern w:val="0"/>
          <w:sz w:val="21"/>
          <w:szCs w:val="21"/>
          <w:shd w:val="clear" w:fill="FFFFFF"/>
          <w:lang w:val="en-US" w:eastAsia="zh-CN" w:bidi="ar"/>
        </w:rPr>
        <w:t>49.</w:t>
      </w:r>
      <w:r>
        <w:rPr>
          <w:rFonts w:hint="eastAsia" w:asciiTheme="minorEastAsia" w:hAnsiTheme="minorEastAsia" w:eastAsiaTheme="minorEastAsia" w:cstheme="minorEastAsia"/>
          <w:sz w:val="21"/>
          <w:szCs w:val="21"/>
          <w:shd w:val="clear" w:fill="FFFFFF"/>
        </w:rPr>
        <w:t>23：30，23：45，0：20，1：20，2：50，（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3：20</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4：55</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5：45</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6：50</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1" w:name="50"/>
      <w:bookmarkEnd w:id="61"/>
      <w:r>
        <w:rPr>
          <w:rFonts w:hint="eastAsia" w:asciiTheme="minorEastAsia" w:hAnsiTheme="minorEastAsia" w:eastAsiaTheme="minorEastAsia" w:cstheme="minorEastAsia"/>
          <w:kern w:val="0"/>
          <w:sz w:val="21"/>
          <w:szCs w:val="21"/>
          <w:shd w:val="clear" w:fill="FFFFFF"/>
          <w:lang w:val="en-US" w:eastAsia="zh-CN" w:bidi="ar"/>
        </w:rPr>
        <w:t>50.</w:t>
      </w:r>
      <w:r>
        <w:rPr>
          <w:rFonts w:hint="eastAsia" w:asciiTheme="minorEastAsia" w:hAnsiTheme="minorEastAsia" w:eastAsiaTheme="minorEastAsia" w:cstheme="minorEastAsia"/>
          <w:position w:val="-24"/>
          <w:sz w:val="21"/>
          <w:szCs w:val="21"/>
          <w:shd w:val="clear" w:fill="FFFFFF"/>
        </w:rPr>
        <w:object>
          <v:shape id="_x0000_i1031" o:spt="75" type="#_x0000_t75" style="height:28.8pt;width:15.7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cstheme="minorEastAsia"/>
          <w:sz w:val="21"/>
          <w:szCs w:val="21"/>
          <w:shd w:val="clear" w:fill="FFFFFF"/>
          <w:lang w:val="en-US" w:eastAsia="zh-CN"/>
        </w:rPr>
        <w:t>4</w: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eastAsiaTheme="minorEastAsia" w:cstheme="minorEastAsia"/>
          <w:position w:val="-24"/>
          <w:sz w:val="21"/>
          <w:szCs w:val="21"/>
          <w:shd w:val="clear" w:fill="FFFFFF"/>
        </w:rPr>
        <w:object>
          <v:shape id="_x0000_i1032" o:spt="75" alt="" type="#_x0000_t75" style="height:28.8pt;width:20.4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eastAsiaTheme="minorEastAsia" w:cstheme="minorEastAsia"/>
          <w:position w:val="-24"/>
          <w:sz w:val="21"/>
          <w:szCs w:val="21"/>
          <w:shd w:val="clear" w:fill="FFFFFF"/>
        </w:rPr>
        <w:object>
          <v:shape id="_x0000_i1033" o:spt="75" alt="" type="#_x0000_t75" style="height:28.8pt;width:20.4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eastAsiaTheme="minorEastAsia" w:cstheme="minorEastAsia"/>
          <w:position w:val="-24"/>
          <w:sz w:val="21"/>
          <w:szCs w:val="21"/>
          <w:shd w:val="clear" w:fill="FFFFFF"/>
        </w:rPr>
        <w:object>
          <v:shape id="_x0000_i1034" o:spt="75" alt="" type="#_x0000_t75" style="height:28.8pt;width:21.35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r>
        <w:rPr>
          <w:rFonts w:hint="eastAsia" w:asciiTheme="minorEastAsia" w:hAnsiTheme="minorEastAsia" w:eastAsiaTheme="minorEastAsia" w:cstheme="minorEastAsia"/>
          <w:sz w:val="21"/>
          <w:szCs w:val="21"/>
          <w:shd w:val="clear" w:fill="FFFFFF"/>
        </w:rPr>
        <w:t>，（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 xml:space="preserve">6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position w:val="-24"/>
          <w:sz w:val="21"/>
          <w:szCs w:val="21"/>
          <w:shd w:val="clear" w:fill="FFFFFF"/>
        </w:rPr>
        <w:object>
          <v:shape id="_x0000_i1035" o:spt="75" alt="" type="#_x0000_t75" style="height:28.8pt;width:22.25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5">
            <o:LockedField>false</o:LockedField>
          </o:OLEObject>
        </w:objec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position w:val="-24"/>
          <w:sz w:val="21"/>
          <w:szCs w:val="21"/>
          <w:shd w:val="clear" w:fill="FFFFFF"/>
        </w:rPr>
        <w:object>
          <v:shape id="_x0000_i1036" o:spt="75" alt="" type="#_x0000_t75" style="height:28.8pt;width:21.35pt;" o:ole="t" filled="f" o:preferrelative="t" stroked="f" coordsize="21600,21600">
            <v:path/>
            <v:fill on="f" focussize="0,0"/>
            <v:stroke on="f"/>
            <v:imagedata r:id="rId28" o:title=""/>
            <o:lock v:ext="edit" aspectratio="t"/>
            <w10:wrap type="none"/>
            <w10:anchorlock/>
          </v:shape>
          <o:OLEObject Type="Embed" ProgID="Equation.KSEE3" ShapeID="_x0000_i1036" DrawAspect="Content" ObjectID="_1468075736" r:id="rId27">
            <o:LockedField>false</o:LockedField>
          </o:OLEObject>
        </w:object>
      </w: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position w:val="-24"/>
          <w:sz w:val="21"/>
          <w:szCs w:val="21"/>
          <w:shd w:val="clear" w:fill="FFFFFF"/>
        </w:rPr>
        <w:object>
          <v:shape id="_x0000_i1037" o:spt="75" alt="" type="#_x0000_t75" style="height:28.8pt;width:21.35pt;" o:ole="t" filled="f" o:preferrelative="t" stroked="f" coordsize="21600,21600">
            <v:path/>
            <v:fill on="f" focussize="0,0"/>
            <v:stroke on="f"/>
            <v:imagedata r:id="rId30" o:title=""/>
            <o:lock v:ext="edit" aspectratio="t"/>
            <w10:wrap type="none"/>
            <w10:anchorlock/>
          </v:shape>
          <o:OLEObject Type="Embed" ProgID="Equation.KSEE3" ShapeID="_x0000_i1037" DrawAspect="Content" ObjectID="_1468075737" r:id="rId29">
            <o:LockedField>false</o:LockedField>
          </o:OLEObject>
        </w:objec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2" w:name="51"/>
      <w:bookmarkEnd w:id="62"/>
      <w:r>
        <w:rPr>
          <w:rFonts w:hint="eastAsia" w:asciiTheme="minorEastAsia" w:hAnsiTheme="minorEastAsia" w:eastAsiaTheme="minorEastAsia" w:cstheme="minorEastAsia"/>
          <w:kern w:val="0"/>
          <w:sz w:val="21"/>
          <w:szCs w:val="21"/>
          <w:shd w:val="clear" w:fill="FFFFFF"/>
          <w:lang w:val="en-US" w:eastAsia="zh-CN" w:bidi="ar"/>
        </w:rPr>
        <w:t>51.</w:t>
      </w:r>
      <w:r>
        <w:rPr>
          <w:rFonts w:hint="eastAsia" w:asciiTheme="minorEastAsia" w:hAnsiTheme="minorEastAsia" w:eastAsiaTheme="minorEastAsia" w:cstheme="minorEastAsia"/>
          <w:sz w:val="21"/>
          <w:szCs w:val="21"/>
          <w:shd w:val="clear" w:fill="FFFFFF"/>
        </w:rPr>
        <w:t>台风过后，某单位发起救灾捐款活动，甲、乙两部门的员工人数之比是</w:t>
      </w:r>
      <w:r>
        <w:rPr>
          <w:rFonts w:hint="eastAsia" w:asciiTheme="minorEastAsia" w:hAnsiTheme="minorEastAsia" w:cstheme="minorEastAsia"/>
          <w:sz w:val="21"/>
          <w:szCs w:val="21"/>
          <w:shd w:val="clear" w:fill="FFFFFF"/>
          <w:lang w:val="en-US" w:eastAsia="zh-CN"/>
        </w:rPr>
        <w:t>4:3</w:t>
      </w:r>
      <w:r>
        <w:rPr>
          <w:rFonts w:hint="eastAsia" w:asciiTheme="minorEastAsia" w:hAnsiTheme="minorEastAsia" w:eastAsiaTheme="minorEastAsia" w:cstheme="minorEastAsia"/>
          <w:sz w:val="21"/>
          <w:szCs w:val="21"/>
          <w:shd w:val="clear" w:fill="FFFFFF"/>
        </w:rPr>
        <w:t>，捐款总额之比是</w:t>
      </w:r>
      <w:r>
        <w:rPr>
          <w:rFonts w:hint="eastAsia" w:asciiTheme="minorEastAsia" w:hAnsiTheme="minorEastAsia" w:cstheme="minorEastAsia"/>
          <w:sz w:val="21"/>
          <w:szCs w:val="21"/>
          <w:shd w:val="clear" w:fill="FFFFFF"/>
          <w:lang w:val="en-US" w:eastAsia="zh-CN"/>
        </w:rPr>
        <w:t>5:4</w:t>
      </w:r>
      <w:r>
        <w:rPr>
          <w:rFonts w:hint="eastAsia" w:asciiTheme="minorEastAsia" w:hAnsiTheme="minorEastAsia" w:eastAsiaTheme="minorEastAsia" w:cstheme="minorEastAsia"/>
          <w:sz w:val="21"/>
          <w:szCs w:val="21"/>
          <w:shd w:val="clear" w:fill="FFFFFF"/>
        </w:rPr>
        <w:t>。若甲部门的人均捐款是</w:t>
      </w:r>
      <w:r>
        <w:rPr>
          <w:rFonts w:hint="eastAsia" w:asciiTheme="minorEastAsia" w:hAnsiTheme="minorEastAsia" w:cstheme="minorEastAsia"/>
          <w:sz w:val="21"/>
          <w:szCs w:val="21"/>
          <w:shd w:val="clear" w:fill="FFFFFF"/>
          <w:lang w:val="en-US" w:eastAsia="zh-CN"/>
        </w:rPr>
        <w:t>300</w:t>
      </w:r>
      <w:r>
        <w:rPr>
          <w:rFonts w:hint="eastAsia" w:asciiTheme="minorEastAsia" w:hAnsiTheme="minorEastAsia" w:eastAsiaTheme="minorEastAsia" w:cstheme="minorEastAsia"/>
          <w:sz w:val="21"/>
          <w:szCs w:val="21"/>
          <w:shd w:val="clear" w:fill="FFFFFF"/>
        </w:rPr>
        <w:t>元，则乙部门的人均捐款是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270元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290元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320元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350元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3" w:name="52"/>
      <w:bookmarkEnd w:id="63"/>
      <w:r>
        <w:rPr>
          <w:rFonts w:hint="eastAsia" w:asciiTheme="minorEastAsia" w:hAnsiTheme="minorEastAsia" w:eastAsiaTheme="minorEastAsia" w:cstheme="minorEastAsia"/>
          <w:kern w:val="0"/>
          <w:sz w:val="21"/>
          <w:szCs w:val="21"/>
          <w:shd w:val="clear" w:fill="FFFFFF"/>
          <w:lang w:val="en-US" w:eastAsia="zh-CN" w:bidi="ar"/>
        </w:rPr>
        <w:t>52.</w:t>
      </w:r>
      <w:r>
        <w:rPr>
          <w:rFonts w:hint="eastAsia" w:asciiTheme="minorEastAsia" w:hAnsiTheme="minorEastAsia" w:eastAsiaTheme="minorEastAsia" w:cstheme="minorEastAsia"/>
          <w:sz w:val="21"/>
          <w:szCs w:val="21"/>
          <w:shd w:val="clear" w:fill="FFFFFF"/>
        </w:rPr>
        <w:t>某网店零售月季花，每束成本39元、售价99元，月销量800束。现推出团购活动，购买10束及以上，每束售价59元，预计零售销量减半，团购销量激增。若使原销售利润不减，则月团购销量至少应是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800束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1000束</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1200束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1500束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4" w:name="53"/>
      <w:bookmarkEnd w:id="64"/>
      <w:r>
        <w:rPr>
          <w:rFonts w:hint="eastAsia" w:asciiTheme="minorEastAsia" w:hAnsiTheme="minorEastAsia" w:eastAsiaTheme="minorEastAsia" w:cstheme="minorEastAsia"/>
          <w:kern w:val="0"/>
          <w:sz w:val="21"/>
          <w:szCs w:val="21"/>
          <w:shd w:val="clear" w:fill="FFFFFF"/>
          <w:lang w:val="en-US" w:eastAsia="zh-CN" w:bidi="ar"/>
        </w:rPr>
        <w:t>53.</w:t>
      </w:r>
      <w:r>
        <w:rPr>
          <w:rFonts w:hint="eastAsia" w:asciiTheme="minorEastAsia" w:hAnsiTheme="minorEastAsia" w:eastAsiaTheme="minorEastAsia" w:cstheme="minorEastAsia"/>
          <w:sz w:val="21"/>
          <w:szCs w:val="21"/>
          <w:shd w:val="clear" w:fill="FFFFFF"/>
        </w:rPr>
        <w:t>某装配式建筑企业接到一个生产1033套楼板的订单。甲班组生产5天后，乙班组再生产4天，刚好完成任务。若甲班组比乙班组每天多生产23套，则甲班组生产楼板的套数是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625套</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645套</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535套</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515套</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5" w:name="54"/>
      <w:bookmarkEnd w:id="65"/>
      <w:r>
        <w:rPr>
          <w:rFonts w:hint="eastAsia" w:asciiTheme="minorEastAsia" w:hAnsiTheme="minorEastAsia" w:eastAsiaTheme="minorEastAsia" w:cstheme="minorEastAsia"/>
          <w:kern w:val="0"/>
          <w:sz w:val="21"/>
          <w:szCs w:val="21"/>
          <w:shd w:val="clear" w:fill="FFFFFF"/>
          <w:lang w:val="en-US" w:eastAsia="zh-CN" w:bidi="ar"/>
        </w:rPr>
        <w:t>54.</w:t>
      </w:r>
      <w:r>
        <w:rPr>
          <w:rFonts w:hint="eastAsia" w:asciiTheme="minorEastAsia" w:hAnsiTheme="minorEastAsia" w:eastAsiaTheme="minorEastAsia" w:cstheme="minorEastAsia"/>
          <w:sz w:val="21"/>
          <w:szCs w:val="21"/>
          <w:shd w:val="clear" w:fill="FFFFFF"/>
        </w:rPr>
        <w:t>使用浓度为</w:t>
      </w:r>
      <w:r>
        <w:rPr>
          <w:rFonts w:hint="eastAsia" w:asciiTheme="minorEastAsia" w:hAnsiTheme="minorEastAsia" w:cstheme="minorEastAsia"/>
          <w:sz w:val="21"/>
          <w:szCs w:val="21"/>
          <w:shd w:val="clear" w:fill="FFFFFF"/>
          <w:lang w:val="en-US" w:eastAsia="zh-CN"/>
        </w:rPr>
        <w:t>60%</w:t>
      </w:r>
      <w:r>
        <w:rPr>
          <w:rFonts w:hint="eastAsia" w:asciiTheme="minorEastAsia" w:hAnsiTheme="minorEastAsia" w:eastAsiaTheme="minorEastAsia" w:cstheme="minorEastAsia"/>
          <w:sz w:val="21"/>
          <w:szCs w:val="21"/>
          <w:shd w:val="clear" w:fill="FFFFFF"/>
        </w:rPr>
        <w:t>的硫酸溶液</w:t>
      </w:r>
      <w:r>
        <w:rPr>
          <w:rFonts w:hint="eastAsia" w:asciiTheme="minorEastAsia" w:hAnsiTheme="minorEastAsia" w:cstheme="minorEastAsia"/>
          <w:sz w:val="21"/>
          <w:szCs w:val="21"/>
          <w:shd w:val="clear" w:fill="FFFFFF"/>
          <w:lang w:val="en-US" w:eastAsia="zh-CN"/>
        </w:rPr>
        <w:t>50</w:t>
      </w:r>
      <w:r>
        <w:rPr>
          <w:rFonts w:hint="eastAsia" w:asciiTheme="minorEastAsia" w:hAnsiTheme="minorEastAsia" w:eastAsiaTheme="minorEastAsia" w:cstheme="minorEastAsia"/>
          <w:sz w:val="21"/>
          <w:szCs w:val="21"/>
          <w:shd w:val="clear" w:fill="FFFFFF"/>
        </w:rPr>
        <w:t>克和浓度为</w:t>
      </w:r>
      <w:r>
        <w:rPr>
          <w:rFonts w:hint="eastAsia" w:asciiTheme="minorEastAsia" w:hAnsiTheme="minorEastAsia" w:cstheme="minorEastAsia"/>
          <w:sz w:val="21"/>
          <w:szCs w:val="21"/>
          <w:shd w:val="clear" w:fill="FFFFFF"/>
          <w:lang w:val="en-US" w:eastAsia="zh-CN"/>
        </w:rPr>
        <w:t>90%</w:t>
      </w:r>
      <w:r>
        <w:rPr>
          <w:rFonts w:hint="eastAsia" w:asciiTheme="minorEastAsia" w:hAnsiTheme="minorEastAsia" w:eastAsiaTheme="minorEastAsia" w:cstheme="minorEastAsia"/>
          <w:sz w:val="21"/>
          <w:szCs w:val="21"/>
          <w:shd w:val="clear" w:fill="FFFFFF"/>
        </w:rPr>
        <w:t>的硫酸溶液若干克，配制浓度为</w:t>
      </w:r>
      <w:r>
        <w:rPr>
          <w:rFonts w:hint="eastAsia" w:asciiTheme="minorEastAsia" w:hAnsiTheme="minorEastAsia" w:cstheme="minorEastAsia"/>
          <w:sz w:val="21"/>
          <w:szCs w:val="21"/>
          <w:shd w:val="clear" w:fill="FFFFFF"/>
          <w:lang w:val="en-US" w:eastAsia="zh-CN"/>
        </w:rPr>
        <w:t>66%</w:t>
      </w:r>
      <w:r>
        <w:rPr>
          <w:rFonts w:hint="eastAsia" w:asciiTheme="minorEastAsia" w:hAnsiTheme="minorEastAsia" w:eastAsiaTheme="minorEastAsia" w:cstheme="minorEastAsia"/>
          <w:sz w:val="21"/>
          <w:szCs w:val="21"/>
          <w:shd w:val="clear" w:fill="FFFFFF"/>
        </w:rPr>
        <w:t>的硫酸溶液</w:t>
      </w:r>
      <w:r>
        <w:rPr>
          <w:rFonts w:hint="eastAsia" w:asciiTheme="minorEastAsia" w:hAnsiTheme="minorEastAsia" w:cstheme="minorEastAsia"/>
          <w:sz w:val="21"/>
          <w:szCs w:val="21"/>
          <w:shd w:val="clear" w:fill="FFFFFF"/>
          <w:lang w:val="en-US" w:eastAsia="zh-CN"/>
        </w:rPr>
        <w:t>100</w:t>
      </w:r>
      <w:r>
        <w:rPr>
          <w:rFonts w:hint="eastAsia" w:asciiTheme="minorEastAsia" w:hAnsiTheme="minorEastAsia" w:eastAsiaTheme="minorEastAsia" w:cstheme="minorEastAsia"/>
          <w:sz w:val="21"/>
          <w:szCs w:val="21"/>
          <w:shd w:val="clear" w:fill="FFFFFF"/>
        </w:rPr>
        <w:t>克，需要加水的质量是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10克</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12克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15克</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18克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6" w:name="55"/>
      <w:bookmarkEnd w:id="66"/>
      <w:r>
        <w:rPr>
          <w:rFonts w:hint="eastAsia" w:asciiTheme="minorEastAsia" w:hAnsiTheme="minorEastAsia" w:eastAsiaTheme="minorEastAsia" w:cstheme="minorEastAsia"/>
          <w:kern w:val="0"/>
          <w:sz w:val="21"/>
          <w:szCs w:val="21"/>
          <w:shd w:val="clear" w:fill="FFFFFF"/>
          <w:lang w:val="en-US" w:eastAsia="zh-CN" w:bidi="ar"/>
        </w:rPr>
        <w:t>55.</w:t>
      </w:r>
      <w:r>
        <w:rPr>
          <w:rFonts w:hint="eastAsia" w:asciiTheme="minorEastAsia" w:hAnsiTheme="minorEastAsia" w:eastAsiaTheme="minorEastAsia" w:cstheme="minorEastAsia"/>
          <w:sz w:val="21"/>
          <w:szCs w:val="21"/>
          <w:shd w:val="clear" w:fill="FFFFFF"/>
        </w:rPr>
        <w:t>长方形花坛的周长为20米，若长与宽各增加3米，则增加的面积是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42平方米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24平方米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28平方米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39平方米</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7" w:name="56"/>
      <w:bookmarkEnd w:id="67"/>
      <w:r>
        <w:rPr>
          <w:rFonts w:hint="eastAsia" w:asciiTheme="minorEastAsia" w:hAnsiTheme="minorEastAsia" w:eastAsiaTheme="minorEastAsia" w:cstheme="minorEastAsia"/>
          <w:kern w:val="0"/>
          <w:sz w:val="21"/>
          <w:szCs w:val="21"/>
          <w:shd w:val="clear" w:fill="FFFFFF"/>
          <w:lang w:val="en-US" w:eastAsia="zh-CN" w:bidi="ar"/>
        </w:rPr>
        <w:t>56.</w:t>
      </w:r>
      <w:r>
        <w:rPr>
          <w:rFonts w:hint="eastAsia" w:asciiTheme="minorEastAsia" w:hAnsiTheme="minorEastAsia" w:eastAsiaTheme="minorEastAsia" w:cstheme="minorEastAsia"/>
          <w:sz w:val="21"/>
          <w:szCs w:val="21"/>
          <w:shd w:val="clear" w:fill="FFFFFF"/>
        </w:rPr>
        <w:t>小张下班回家乘地铁18:45之前到家的概率为0.8，乘公交为0.7。已知小张下班回家要么乘地铁，要么乘公交，且选择乘地铁的概率为0.6，则他下班回家18:45之前到家的概率是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0.73</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0.74</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0.75</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0.76</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8" w:name="57"/>
      <w:bookmarkEnd w:id="68"/>
      <w:r>
        <w:rPr>
          <w:rFonts w:hint="eastAsia" w:asciiTheme="minorEastAsia" w:hAnsiTheme="minorEastAsia" w:eastAsiaTheme="minorEastAsia" w:cstheme="minorEastAsia"/>
          <w:kern w:val="0"/>
          <w:sz w:val="21"/>
          <w:szCs w:val="21"/>
          <w:shd w:val="clear" w:fill="FFFFFF"/>
          <w:lang w:val="en-US" w:eastAsia="zh-CN" w:bidi="ar"/>
        </w:rPr>
        <w:t>57.</w:t>
      </w:r>
      <w:r>
        <w:rPr>
          <w:rFonts w:hint="eastAsia" w:asciiTheme="minorEastAsia" w:hAnsiTheme="minorEastAsia" w:eastAsiaTheme="minorEastAsia" w:cstheme="minorEastAsia"/>
          <w:sz w:val="21"/>
          <w:szCs w:val="21"/>
          <w:shd w:val="clear" w:fill="FFFFFF"/>
        </w:rPr>
        <w:t>某企业预计今年营业收入增长</w:t>
      </w:r>
      <w:r>
        <w:rPr>
          <w:rFonts w:hint="eastAsia" w:asciiTheme="minorEastAsia" w:hAnsiTheme="minorEastAsia" w:cstheme="minorEastAsia"/>
          <w:sz w:val="21"/>
          <w:szCs w:val="21"/>
          <w:shd w:val="clear" w:fill="FFFFFF"/>
          <w:lang w:val="en-US" w:eastAsia="zh-CN"/>
        </w:rPr>
        <w:t>15%</w:t>
      </w:r>
      <w:r>
        <w:rPr>
          <w:rFonts w:hint="eastAsia" w:asciiTheme="minorEastAsia" w:hAnsiTheme="minorEastAsia" w:eastAsiaTheme="minorEastAsia" w:cstheme="minorEastAsia"/>
          <w:sz w:val="21"/>
          <w:szCs w:val="21"/>
          <w:shd w:val="clear" w:fill="FFFFFF"/>
        </w:rPr>
        <w:t>，营业支出增长</w:t>
      </w:r>
      <w:r>
        <w:rPr>
          <w:rFonts w:hint="eastAsia" w:asciiTheme="minorEastAsia" w:hAnsiTheme="minorEastAsia" w:cstheme="minorEastAsia"/>
          <w:sz w:val="21"/>
          <w:szCs w:val="21"/>
          <w:shd w:val="clear" w:fill="FFFFFF"/>
          <w:lang w:val="en-US" w:eastAsia="zh-CN"/>
        </w:rPr>
        <w:t>10%</w:t>
      </w:r>
      <w:r>
        <w:rPr>
          <w:rFonts w:hint="eastAsia" w:asciiTheme="minorEastAsia" w:hAnsiTheme="minorEastAsia" w:eastAsiaTheme="minorEastAsia" w:cstheme="minorEastAsia"/>
          <w:sz w:val="21"/>
          <w:szCs w:val="21"/>
          <w:shd w:val="clear" w:fill="FFFFFF"/>
        </w:rPr>
        <w:t>，营业利润增加600万元。已知该企业去年的营业利润为1000万元，则其今年的预计营业支出是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9000万元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9900万元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10800万元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11500万元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69" w:name="58"/>
      <w:bookmarkEnd w:id="69"/>
      <w:r>
        <w:rPr>
          <w:rFonts w:hint="eastAsia" w:asciiTheme="minorEastAsia" w:hAnsiTheme="minorEastAsia" w:eastAsiaTheme="minorEastAsia" w:cstheme="minorEastAsia"/>
          <w:kern w:val="0"/>
          <w:sz w:val="21"/>
          <w:szCs w:val="21"/>
          <w:shd w:val="clear" w:fill="FFFFFF"/>
          <w:lang w:val="en-US" w:eastAsia="zh-CN" w:bidi="ar"/>
        </w:rPr>
        <w:t>58.</w:t>
      </w:r>
      <w:r>
        <w:rPr>
          <w:rFonts w:hint="eastAsia" w:asciiTheme="minorEastAsia" w:hAnsiTheme="minorEastAsia" w:eastAsiaTheme="minorEastAsia" w:cstheme="minorEastAsia"/>
          <w:sz w:val="21"/>
          <w:szCs w:val="21"/>
          <w:shd w:val="clear" w:fill="FFFFFF"/>
        </w:rPr>
        <w:t>甲、乙两人分别从</w:t>
      </w:r>
      <w:r>
        <w:rPr>
          <w:rFonts w:hint="eastAsia" w:asciiTheme="minorEastAsia" w:hAnsiTheme="minorEastAsia" w:cstheme="minorEastAsia"/>
          <w:sz w:val="21"/>
          <w:szCs w:val="21"/>
          <w:shd w:val="clear" w:fill="FFFFFF"/>
          <w:lang w:eastAsia="zh-CN"/>
        </w:rPr>
        <w:t>A</w: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cstheme="minorEastAsia"/>
          <w:sz w:val="21"/>
          <w:szCs w:val="21"/>
          <w:shd w:val="clear" w:fill="FFFFFF"/>
          <w:lang w:eastAsia="zh-CN"/>
        </w:rPr>
        <w:t>B</w:t>
      </w:r>
      <w:r>
        <w:rPr>
          <w:rFonts w:hint="eastAsia" w:asciiTheme="minorEastAsia" w:hAnsiTheme="minorEastAsia" w:eastAsiaTheme="minorEastAsia" w:cstheme="minorEastAsia"/>
          <w:sz w:val="21"/>
          <w:szCs w:val="21"/>
          <w:shd w:val="clear" w:fill="FFFFFF"/>
        </w:rPr>
        <w:t>两地同时出发相向而行。当两人合计走完两地间路程的</w:t>
      </w:r>
      <w:r>
        <w:rPr>
          <w:rFonts w:hint="eastAsia" w:asciiTheme="minorEastAsia" w:hAnsiTheme="minorEastAsia" w:eastAsiaTheme="minorEastAsia" w:cstheme="minorEastAsia"/>
          <w:position w:val="-24"/>
          <w:sz w:val="21"/>
          <w:szCs w:val="21"/>
          <w:shd w:val="clear" w:fill="FFFFFF"/>
        </w:rPr>
        <w:object>
          <v:shape id="_x0000_i1038" o:spt="75" type="#_x0000_t75" style="height:30.3pt;width:11.7pt;" o:ole="t" filled="f" o:preferrelative="t" stroked="f" coordsize="21600,21600">
            <v:path/>
            <v:fill on="f" focussize="0,0"/>
            <v:stroke on="f"/>
            <v:imagedata r:id="rId32" o:title=""/>
            <o:lock v:ext="edit" aspectratio="t"/>
            <w10:wrap type="none"/>
            <w10:anchorlock/>
          </v:shape>
          <o:OLEObject Type="Embed" ProgID="Equation.KSEE3" ShapeID="_x0000_i1038" DrawAspect="Content" ObjectID="_1468075738" r:id="rId31">
            <o:LockedField>false</o:LockedField>
          </o:OLEObject>
        </w:object>
      </w:r>
      <w:r>
        <w:rPr>
          <w:rFonts w:hint="eastAsia" w:asciiTheme="minorEastAsia" w:hAnsiTheme="minorEastAsia" w:eastAsiaTheme="minorEastAsia" w:cstheme="minorEastAsia"/>
          <w:sz w:val="21"/>
          <w:szCs w:val="21"/>
          <w:shd w:val="clear" w:fill="FFFFFF"/>
        </w:rPr>
        <w:t>时，甲距</w:t>
      </w:r>
      <w:r>
        <w:rPr>
          <w:rFonts w:hint="eastAsia" w:asciiTheme="minorEastAsia" w:hAnsiTheme="minorEastAsia" w:cstheme="minorEastAsia"/>
          <w:sz w:val="21"/>
          <w:szCs w:val="21"/>
          <w:shd w:val="clear" w:fill="FFFFFF"/>
          <w:lang w:eastAsia="zh-CN"/>
        </w:rPr>
        <w:t>A</w:t>
      </w:r>
      <w:r>
        <w:rPr>
          <w:rFonts w:hint="eastAsia" w:asciiTheme="minorEastAsia" w:hAnsiTheme="minorEastAsia" w:eastAsiaTheme="minorEastAsia" w:cstheme="minorEastAsia"/>
          <w:sz w:val="21"/>
          <w:szCs w:val="21"/>
          <w:shd w:val="clear" w:fill="FFFFFF"/>
        </w:rPr>
        <w:t>地的路程是500米；当两人合计走完两地间路程的</w:t>
      </w:r>
      <w:r>
        <w:rPr>
          <w:rFonts w:hint="eastAsia" w:asciiTheme="minorEastAsia" w:hAnsiTheme="minorEastAsia" w:eastAsiaTheme="minorEastAsia" w:cstheme="minorEastAsia"/>
          <w:position w:val="-24"/>
          <w:sz w:val="21"/>
          <w:szCs w:val="21"/>
          <w:shd w:val="clear" w:fill="FFFFFF"/>
        </w:rPr>
        <w:object>
          <v:shape id="_x0000_i1039" o:spt="75" alt="" type="#_x0000_t75" style="height:30.3pt;width:11.7pt;" o:ole="t" filled="f" o:preferrelative="t" stroked="f" coordsize="21600,21600">
            <v:path/>
            <v:fill on="f" focussize="0,0"/>
            <v:stroke on="f"/>
            <v:imagedata r:id="rId34" o:title=""/>
            <o:lock v:ext="edit" aspectratio="t"/>
            <w10:wrap type="none"/>
            <w10:anchorlock/>
          </v:shape>
          <o:OLEObject Type="Embed" ProgID="Equation.KSEE3" ShapeID="_x0000_i1039" DrawAspect="Content" ObjectID="_1468075739" r:id="rId33">
            <o:LockedField>false</o:LockedField>
          </o:OLEObject>
        </w:object>
      </w:r>
      <w:r>
        <w:rPr>
          <w:rFonts w:hint="eastAsia" w:asciiTheme="minorEastAsia" w:hAnsiTheme="minorEastAsia" w:eastAsiaTheme="minorEastAsia" w:cstheme="minorEastAsia"/>
          <w:sz w:val="21"/>
          <w:szCs w:val="21"/>
          <w:shd w:val="clear" w:fill="FFFFFF"/>
        </w:rPr>
        <w:t>时，乙距</w:t>
      </w:r>
      <w:r>
        <w:rPr>
          <w:rFonts w:hint="eastAsia" w:asciiTheme="minorEastAsia" w:hAnsiTheme="minorEastAsia" w:cstheme="minorEastAsia"/>
          <w:sz w:val="21"/>
          <w:szCs w:val="21"/>
          <w:shd w:val="clear" w:fill="FFFFFF"/>
          <w:lang w:eastAsia="zh-CN"/>
        </w:rPr>
        <w:t>B</w:t>
      </w:r>
      <w:r>
        <w:rPr>
          <w:rFonts w:hint="eastAsia" w:asciiTheme="minorEastAsia" w:hAnsiTheme="minorEastAsia" w:eastAsiaTheme="minorEastAsia" w:cstheme="minorEastAsia"/>
          <w:sz w:val="21"/>
          <w:szCs w:val="21"/>
          <w:shd w:val="clear" w:fill="FFFFFF"/>
        </w:rPr>
        <w:t>地的路程是2400米。若两人的速度始终不变，则当速度较快者走完全程时，速度较慢者距走完全程还剩的路程是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1350米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1600米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1800米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1950米</w:t>
      </w:r>
    </w:p>
    <w:p>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Theme="minorEastAsia" w:hAnsiTheme="minorEastAsia" w:eastAsiaTheme="minorEastAsia" w:cstheme="minorEastAsia"/>
          <w:vanish/>
          <w:sz w:val="21"/>
          <w:szCs w:val="21"/>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0" w:name="59"/>
      <w:bookmarkEnd w:id="70"/>
      <w:r>
        <w:rPr>
          <w:rFonts w:hint="eastAsia" w:asciiTheme="minorEastAsia" w:hAnsiTheme="minorEastAsia" w:eastAsiaTheme="minorEastAsia" w:cstheme="minorEastAsia"/>
          <w:kern w:val="0"/>
          <w:sz w:val="21"/>
          <w:szCs w:val="21"/>
          <w:shd w:val="clear" w:fill="FFFFFF"/>
          <w:lang w:val="en-US" w:eastAsia="zh-CN" w:bidi="ar"/>
        </w:rPr>
        <w:t>59.</w:t>
      </w:r>
      <w:r>
        <w:rPr>
          <w:rFonts w:hint="eastAsia" w:asciiTheme="minorEastAsia" w:hAnsiTheme="minorEastAsia" w:eastAsiaTheme="minorEastAsia" w:cstheme="minorEastAsia"/>
          <w:sz w:val="21"/>
          <w:szCs w:val="21"/>
          <w:shd w:val="clear" w:fill="FFFFFF"/>
        </w:rPr>
        <w:t>某便民超市将薏米、红豆和小黄米按2：3：5混合后出售，每千克成本13.3元。若薏米每千克成本23.6元，红豆每千克成本9.8元，则小黄米每千克的成本是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10.36元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10.18元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11.45元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11.28元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1" w:name="60"/>
      <w:bookmarkEnd w:id="71"/>
      <w:r>
        <w:rPr>
          <w:rFonts w:hint="eastAsia" w:asciiTheme="minorEastAsia" w:hAnsiTheme="minorEastAsia" w:eastAsiaTheme="minorEastAsia" w:cstheme="minorEastAsia"/>
          <w:kern w:val="0"/>
          <w:sz w:val="21"/>
          <w:szCs w:val="21"/>
          <w:shd w:val="clear" w:fill="FFFFFF"/>
          <w:lang w:val="en-US" w:eastAsia="zh-CN" w:bidi="ar"/>
        </w:rPr>
        <w:t>60.</w:t>
      </w:r>
      <w:r>
        <w:rPr>
          <w:rFonts w:hint="eastAsia" w:asciiTheme="minorEastAsia" w:hAnsiTheme="minorEastAsia" w:eastAsiaTheme="minorEastAsia" w:cstheme="minorEastAsia"/>
          <w:sz w:val="21"/>
          <w:szCs w:val="21"/>
          <w:shd w:val="clear" w:fill="FFFFFF"/>
        </w:rPr>
        <w:t>某区财政局年度考核，办公室与国库科平均得分90分，预算科与政府采购科平均得分84分，办公室与政府采购科平均得分86分，政府采购科比预算科多10分，国库科的得分比综合科多5分，那么办公室、预算科、国库科、政府采购科、综合科的平均得分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84分</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86分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88分</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90分</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2" w:name="61"/>
      <w:bookmarkEnd w:id="72"/>
      <w:r>
        <w:rPr>
          <w:rFonts w:hint="eastAsia" w:asciiTheme="minorEastAsia" w:hAnsiTheme="minorEastAsia" w:eastAsiaTheme="minorEastAsia" w:cstheme="minorEastAsia"/>
          <w:kern w:val="0"/>
          <w:sz w:val="21"/>
          <w:szCs w:val="21"/>
          <w:shd w:val="clear" w:fill="FFFFFF"/>
          <w:lang w:val="en-US" w:eastAsia="zh-CN" w:bidi="ar"/>
        </w:rPr>
        <w:t>61.</w:t>
      </w:r>
      <w:r>
        <w:rPr>
          <w:rFonts w:hint="eastAsia" w:asciiTheme="minorEastAsia" w:hAnsiTheme="minorEastAsia" w:eastAsiaTheme="minorEastAsia" w:cstheme="minorEastAsia"/>
          <w:sz w:val="21"/>
          <w:szCs w:val="21"/>
          <w:shd w:val="clear" w:fill="FFFFFF"/>
        </w:rPr>
        <w:t>某食品厂速冻饺子的包装有大盒和小盒两种规格，现生产了11000只饺子，恰好装满100个大盒和200个小盒。若3个大盒与5个小盒装的饺子数量相等，则每个小盒与每个大盒装入的饺子数量分别是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24只、40只</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30只、50只</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36只、60只</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27只、45只</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3" w:name="62"/>
      <w:bookmarkEnd w:id="73"/>
      <w:r>
        <w:rPr>
          <w:rFonts w:hint="eastAsia" w:asciiTheme="minorEastAsia" w:hAnsiTheme="minorEastAsia" w:eastAsiaTheme="minorEastAsia" w:cstheme="minorEastAsia"/>
          <w:kern w:val="0"/>
          <w:sz w:val="21"/>
          <w:szCs w:val="21"/>
          <w:shd w:val="clear" w:fill="FFFFFF"/>
          <w:lang w:val="en-US" w:eastAsia="zh-CN" w:bidi="ar"/>
        </w:rPr>
        <w:t>62.</w:t>
      </w:r>
      <w:r>
        <w:rPr>
          <w:rFonts w:hint="eastAsia" w:asciiTheme="minorEastAsia" w:hAnsiTheme="minorEastAsia" w:eastAsiaTheme="minorEastAsia" w:cstheme="minorEastAsia"/>
          <w:sz w:val="21"/>
          <w:szCs w:val="21"/>
          <w:shd w:val="clear" w:fill="FFFFFF"/>
        </w:rPr>
        <w:t>在统计某高校运动会参赛人数时，第一次汇总的结果是1742人，复核的结果是1796人，检查发现是第一次计算有误，将某学院参赛人数的个位数字与十位数字颠倒了。已知该学院参赛人数的个位数字与十位数字之和是10，则该学院的参赛人数可能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64人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73人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82人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91人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4" w:name="63"/>
      <w:bookmarkEnd w:id="74"/>
      <w:r>
        <w:rPr>
          <w:rFonts w:hint="eastAsia" w:asciiTheme="minorEastAsia" w:hAnsiTheme="minorEastAsia" w:eastAsiaTheme="minorEastAsia" w:cstheme="minorEastAsia"/>
          <w:kern w:val="0"/>
          <w:sz w:val="21"/>
          <w:szCs w:val="21"/>
          <w:shd w:val="clear" w:fill="FFFFFF"/>
          <w:lang w:val="en-US" w:eastAsia="zh-CN" w:bidi="ar"/>
        </w:rPr>
        <w:t>63.</w:t>
      </w:r>
      <w:r>
        <w:rPr>
          <w:rFonts w:hint="eastAsia" w:asciiTheme="minorEastAsia" w:hAnsiTheme="minorEastAsia" w:eastAsiaTheme="minorEastAsia" w:cstheme="minorEastAsia"/>
          <w:sz w:val="21"/>
          <w:szCs w:val="21"/>
          <w:shd w:val="clear" w:fill="FFFFFF"/>
        </w:rPr>
        <w:t>某商品的进货单价为80元，销售单价为100元，每天可售出120件。已知销售单价每降低1元，每天可多售出20件。若要实现该商品的销售利润最大化，则销售单价应降低的金额是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5元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6元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7元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8元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5" w:name="64"/>
      <w:bookmarkEnd w:id="75"/>
      <w:r>
        <w:rPr>
          <w:rFonts w:hint="eastAsia" w:asciiTheme="minorEastAsia" w:hAnsiTheme="minorEastAsia" w:eastAsiaTheme="minorEastAsia" w:cstheme="minorEastAsia"/>
          <w:kern w:val="0"/>
          <w:sz w:val="21"/>
          <w:szCs w:val="21"/>
          <w:shd w:val="clear" w:fill="FFFFFF"/>
          <w:lang w:val="en-US" w:eastAsia="zh-CN" w:bidi="ar"/>
        </w:rPr>
        <w:t>64.</w:t>
      </w:r>
      <w:r>
        <w:rPr>
          <w:rFonts w:hint="eastAsia" w:asciiTheme="minorEastAsia" w:hAnsiTheme="minorEastAsia" w:eastAsiaTheme="minorEastAsia" w:cstheme="minorEastAsia"/>
          <w:sz w:val="21"/>
          <w:szCs w:val="21"/>
          <w:shd w:val="clear" w:fill="FFFFFF"/>
        </w:rPr>
        <w:t>某企业按三个等级给员工发放奖金，一、二、三等奖的获奖人数之比为1：3：10，奖金总额之比为2：3：1。已知获奖员工总数126人，发放奖金总额16.2万元，则三等奖的奖金是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250元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300元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350元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400元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76" w:name="65"/>
      <w:bookmarkEnd w:id="76"/>
      <w:r>
        <w:rPr>
          <w:rFonts w:hint="eastAsia" w:asciiTheme="minorEastAsia" w:hAnsiTheme="minorEastAsia" w:eastAsiaTheme="minorEastAsia" w:cstheme="minorEastAsia"/>
          <w:kern w:val="0"/>
          <w:sz w:val="21"/>
          <w:szCs w:val="21"/>
          <w:shd w:val="clear" w:fill="FFFFFF"/>
          <w:lang w:val="en-US" w:eastAsia="zh-CN" w:bidi="ar"/>
        </w:rPr>
        <w:t>65.</w:t>
      </w:r>
      <w:r>
        <w:rPr>
          <w:rFonts w:hint="eastAsia" w:asciiTheme="minorEastAsia" w:hAnsiTheme="minorEastAsia" w:eastAsiaTheme="minorEastAsia" w:cstheme="minorEastAsia"/>
          <w:sz w:val="21"/>
          <w:szCs w:val="21"/>
          <w:shd w:val="clear" w:fill="FFFFFF"/>
        </w:rPr>
        <w:t>某单位要抽调若干人员下乡扶贫，小王、小李、小张都报了名，但因工作需要，若选小李或小张，就不能选小王。已知三人入选的概率都是0.2，但小李、小张同时入选的概率是0.1，则三人中有人入选的概率是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0.3</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0.4</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0.5</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0.6</w:t>
      </w:r>
    </w:p>
    <w:p>
      <w:pPr>
        <w:pStyle w:val="3"/>
      </w:pPr>
      <w:bookmarkStart w:id="77" w:name="66"/>
      <w:bookmarkEnd w:id="77"/>
      <w:bookmarkStart w:id="78" w:name="_Toc26062"/>
      <w:bookmarkStart w:id="79" w:name="_Toc31867"/>
      <w:bookmarkStart w:id="80" w:name="_Toc4106"/>
      <w:r>
        <w:rPr>
          <w:rFonts w:hint="eastAsia"/>
        </w:rPr>
        <w:t>第四部分</w:t>
      </w:r>
      <w:r>
        <w:rPr>
          <w:rFonts w:hint="eastAsia"/>
          <w:lang w:val="en-US" w:eastAsia="zh-CN"/>
        </w:rPr>
        <w:t xml:space="preserve"> </w:t>
      </w:r>
      <w:r>
        <w:rPr>
          <w:rFonts w:hint="eastAsia"/>
        </w:rPr>
        <w:t xml:space="preserve"> 判断推理</w:t>
      </w:r>
      <w:bookmarkEnd w:id="78"/>
      <w:bookmarkEnd w:id="79"/>
      <w:bookmarkEnd w:id="80"/>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66.</w:t>
      </w:r>
      <w:r>
        <w:rPr>
          <w:rFonts w:hint="eastAsia" w:asciiTheme="minorEastAsia" w:hAnsiTheme="minorEastAsia" w:eastAsiaTheme="minorEastAsia" w:cstheme="minorEastAsia"/>
          <w:sz w:val="21"/>
          <w:szCs w:val="21"/>
          <w:shd w:val="clear" w:fill="FFFFFF"/>
        </w:rPr>
        <w:t>唇亡：齿寒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安居：乐业</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纲举：目张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开卷：有益</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惩前：毖后</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1" w:name="67"/>
      <w:bookmarkEnd w:id="81"/>
      <w:r>
        <w:rPr>
          <w:rFonts w:hint="eastAsia" w:asciiTheme="minorEastAsia" w:hAnsiTheme="minorEastAsia" w:eastAsiaTheme="minorEastAsia" w:cstheme="minorEastAsia"/>
          <w:kern w:val="0"/>
          <w:sz w:val="21"/>
          <w:szCs w:val="21"/>
          <w:shd w:val="clear" w:fill="FFFFFF"/>
          <w:lang w:val="en-US" w:eastAsia="zh-CN" w:bidi="ar"/>
        </w:rPr>
        <w:t>67.</w:t>
      </w:r>
      <w:r>
        <w:rPr>
          <w:rFonts w:hint="eastAsia" w:asciiTheme="minorEastAsia" w:hAnsiTheme="minorEastAsia" w:eastAsiaTheme="minorEastAsia" w:cstheme="minorEastAsia"/>
          <w:sz w:val="21"/>
          <w:szCs w:val="21"/>
          <w:shd w:val="clear" w:fill="FFFFFF"/>
        </w:rPr>
        <w:t>湄公河：跨境河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黄鹤楼：吊脚楼</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青海湖：内陆湖</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英国人：西欧人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中山门：凯旋门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2" w:name="68"/>
      <w:bookmarkEnd w:id="82"/>
      <w:r>
        <w:rPr>
          <w:rFonts w:hint="eastAsia" w:asciiTheme="minorEastAsia" w:hAnsiTheme="minorEastAsia" w:eastAsiaTheme="minorEastAsia" w:cstheme="minorEastAsia"/>
          <w:kern w:val="0"/>
          <w:sz w:val="21"/>
          <w:szCs w:val="21"/>
          <w:shd w:val="clear" w:fill="FFFFFF"/>
          <w:lang w:val="en-US" w:eastAsia="zh-CN" w:bidi="ar"/>
        </w:rPr>
        <w:t>68.</w:t>
      </w:r>
      <w:r>
        <w:rPr>
          <w:rFonts w:hint="eastAsia" w:asciiTheme="minorEastAsia" w:hAnsiTheme="minorEastAsia" w:eastAsiaTheme="minorEastAsia" w:cstheme="minorEastAsia"/>
          <w:sz w:val="21"/>
          <w:szCs w:val="21"/>
          <w:shd w:val="clear" w:fill="FFFFFF"/>
        </w:rPr>
        <w:t>柳：柳眉：柳腰</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莲：莲花：莲蓬</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松：松紧：松散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玉：玉手：玉食</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鸟：鸟瞰：鸟语</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3" w:name="69"/>
      <w:bookmarkEnd w:id="83"/>
      <w:r>
        <w:rPr>
          <w:rFonts w:hint="eastAsia" w:asciiTheme="minorEastAsia" w:hAnsiTheme="minorEastAsia" w:eastAsiaTheme="minorEastAsia" w:cstheme="minorEastAsia"/>
          <w:kern w:val="0"/>
          <w:sz w:val="21"/>
          <w:szCs w:val="21"/>
          <w:shd w:val="clear" w:fill="FFFFFF"/>
          <w:lang w:val="en-US" w:eastAsia="zh-CN" w:bidi="ar"/>
        </w:rPr>
        <w:t>69.</w:t>
      </w:r>
      <w:r>
        <w:rPr>
          <w:rFonts w:hint="eastAsia" w:asciiTheme="minorEastAsia" w:hAnsiTheme="minorEastAsia" w:eastAsiaTheme="minorEastAsia" w:cstheme="minorEastAsia"/>
          <w:sz w:val="21"/>
          <w:szCs w:val="21"/>
          <w:shd w:val="clear" w:fill="FFFFFF"/>
        </w:rPr>
        <w:t>笔：文具：写字</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缸：容器：盛水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钟：时间：计时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草：植物：喂牛</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瓦：建材：砌墙</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4" w:name="70"/>
      <w:bookmarkEnd w:id="84"/>
      <w:r>
        <w:rPr>
          <w:rFonts w:hint="eastAsia" w:asciiTheme="minorEastAsia" w:hAnsiTheme="minorEastAsia" w:eastAsiaTheme="minorEastAsia" w:cstheme="minorEastAsia"/>
          <w:kern w:val="0"/>
          <w:sz w:val="21"/>
          <w:szCs w:val="21"/>
          <w:shd w:val="clear" w:fill="FFFFFF"/>
          <w:lang w:val="en-US" w:eastAsia="zh-CN" w:bidi="ar"/>
        </w:rPr>
        <w:t>70.</w:t>
      </w:r>
      <w:r>
        <w:rPr>
          <w:rFonts w:hint="eastAsia" w:asciiTheme="minorEastAsia" w:hAnsiTheme="minorEastAsia" w:eastAsiaTheme="minorEastAsia" w:cstheme="minorEastAsia"/>
          <w:sz w:val="21"/>
          <w:szCs w:val="21"/>
          <w:shd w:val="clear" w:fill="FFFFFF"/>
        </w:rPr>
        <w:t>暴雨：洪灾：排涝</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炎热：干旱：减产</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路滑：摔倒：哭泣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假日：拥堵：疏导</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地震：伤亡：救助</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5" w:name="71"/>
      <w:bookmarkEnd w:id="85"/>
      <w:r>
        <w:rPr>
          <w:rFonts w:hint="eastAsia" w:asciiTheme="minorEastAsia" w:hAnsiTheme="minorEastAsia" w:eastAsiaTheme="minorEastAsia" w:cstheme="minorEastAsia"/>
          <w:kern w:val="0"/>
          <w:sz w:val="21"/>
          <w:szCs w:val="21"/>
          <w:shd w:val="clear" w:fill="FFFFFF"/>
          <w:lang w:val="en-US" w:eastAsia="zh-CN" w:bidi="ar"/>
        </w:rPr>
        <w:t>71.</w:t>
      </w:r>
      <w:r>
        <w:rPr>
          <w:rFonts w:hint="eastAsia" w:asciiTheme="minorEastAsia" w:hAnsiTheme="minorEastAsia" w:eastAsiaTheme="minorEastAsia" w:cstheme="minorEastAsia"/>
          <w:sz w:val="21"/>
          <w:szCs w:val="21"/>
          <w:shd w:val="clear" w:fill="FFFFFF"/>
        </w:rPr>
        <w:t>摸清致贫原因：提出扶贫措施</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通过安全检查：进入高铁车厢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增加作物产量：选育作物良种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i w:val="0"/>
          <w:caps w:val="0"/>
          <w:color w:val="000000" w:themeColor="text1"/>
          <w:spacing w:val="0"/>
          <w:sz w:val="21"/>
          <w:szCs w:val="21"/>
          <w:u w:val="none"/>
          <w:shd w:val="clear" w:fill="FFFFFF"/>
          <w14:textFill>
            <w14:solidFill>
              <w14:schemeClr w14:val="tx1"/>
            </w14:solidFill>
          </w14:textFill>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改正错误言行：认识错误危害</w:t>
      </w:r>
      <w:bookmarkStart w:id="86" w:name="72"/>
      <w:bookmarkEnd w:id="86"/>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color w:val="000000" w:themeColor="text1"/>
          <w:sz w:val="21"/>
          <w:szCs w:val="21"/>
          <w:lang w:eastAsia="zh-CN"/>
          <w14:textFill>
            <w14:solidFill>
              <w14:schemeClr w14:val="tx1"/>
            </w14:solidFill>
          </w14:textFill>
        </w:rPr>
        <w:t>D.</w:t>
      </w:r>
      <w:r>
        <w:rPr>
          <w:rFonts w:hint="eastAsia" w:asciiTheme="minorEastAsia" w:hAnsiTheme="minorEastAsia" w:eastAsiaTheme="minorEastAsia" w:cstheme="minorEastAsia"/>
          <w:i w:val="0"/>
          <w:caps w:val="0"/>
          <w:color w:val="000000" w:themeColor="text1"/>
          <w:spacing w:val="0"/>
          <w:sz w:val="21"/>
          <w:szCs w:val="21"/>
          <w:u w:val="none"/>
          <w:shd w:val="clear" w:fill="FFFFFF"/>
          <w14:textFill>
            <w14:solidFill>
              <w14:schemeClr w14:val="tx1"/>
            </w14:solidFill>
          </w14:textFill>
        </w:rPr>
        <w:t>增强合作意识：苦练服务本领</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72.</w:t>
      </w:r>
      <w:r>
        <w:rPr>
          <w:rFonts w:hint="eastAsia" w:asciiTheme="minorEastAsia" w:hAnsiTheme="minorEastAsia" w:eastAsiaTheme="minorEastAsia" w:cstheme="minorEastAsia"/>
          <w:sz w:val="21"/>
          <w:szCs w:val="21"/>
          <w:shd w:val="clear" w:fill="FFFFFF"/>
        </w:rPr>
        <w:t>粮库 之于（    ）相当于（    ）之于 思想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仓库——记忆</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粮田——认识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金库——思维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粮食——文章</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7" w:name="73"/>
      <w:bookmarkEnd w:id="87"/>
      <w:r>
        <w:rPr>
          <w:rFonts w:hint="eastAsia" w:asciiTheme="minorEastAsia" w:hAnsiTheme="minorEastAsia" w:eastAsiaTheme="minorEastAsia" w:cstheme="minorEastAsia"/>
          <w:kern w:val="0"/>
          <w:sz w:val="21"/>
          <w:szCs w:val="21"/>
          <w:shd w:val="clear" w:fill="FFFFFF"/>
          <w:lang w:val="en-US" w:eastAsia="zh-CN" w:bidi="ar"/>
        </w:rPr>
        <w:t>73.</w:t>
      </w:r>
      <w:r>
        <w:rPr>
          <w:rFonts w:hint="eastAsia" w:asciiTheme="minorEastAsia" w:hAnsiTheme="minorEastAsia" w:eastAsiaTheme="minorEastAsia" w:cstheme="minorEastAsia"/>
          <w:sz w:val="21"/>
          <w:szCs w:val="21"/>
          <w:shd w:val="clear" w:fill="FFFFFF"/>
        </w:rPr>
        <w:t>（    ）之于 实事求是 相当于 南辕北辙 之于（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按图索骥——方枘圆凿</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上下求索——左顾右盼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量体裁衣——背道而驰</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刻舟求剑——声东击西</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8" w:name="74"/>
      <w:bookmarkEnd w:id="88"/>
      <w:r>
        <w:rPr>
          <w:rFonts w:hint="eastAsia" w:asciiTheme="minorEastAsia" w:hAnsiTheme="minorEastAsia" w:eastAsiaTheme="minorEastAsia" w:cstheme="minorEastAsia"/>
          <w:kern w:val="0"/>
          <w:sz w:val="21"/>
          <w:szCs w:val="21"/>
          <w:shd w:val="clear" w:fill="FFFFFF"/>
          <w:lang w:val="en-US" w:eastAsia="zh-CN" w:bidi="ar"/>
        </w:rPr>
        <w:t>74.</w:t>
      </w:r>
      <w:r>
        <w:rPr>
          <w:rFonts w:hint="eastAsia" w:asciiTheme="minorEastAsia" w:hAnsiTheme="minorEastAsia" w:eastAsiaTheme="minorEastAsia" w:cstheme="minorEastAsia"/>
          <w:sz w:val="21"/>
          <w:szCs w:val="21"/>
          <w:shd w:val="clear" w:fill="FFFFFF"/>
        </w:rPr>
        <w:t>请从四个选项中选出恰当的一项，其特征或规律与题干给出的一串符号的特征或规律最为相符。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drawing>
          <wp:inline distT="0" distB="0" distL="114300" distR="114300">
            <wp:extent cx="1019175" cy="171450"/>
            <wp:effectExtent l="0" t="0" r="9525" b="0"/>
            <wp:docPr id="214" name="图片 224"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24" descr="IMG_479"/>
                    <pic:cNvPicPr>
                      <a:picLocks noChangeAspect="1"/>
                    </pic:cNvPicPr>
                  </pic:nvPicPr>
                  <pic:blipFill>
                    <a:blip r:embed="rId35"/>
                    <a:stretch>
                      <a:fillRect/>
                    </a:stretch>
                  </pic:blipFill>
                  <pic:spPr>
                    <a:xfrm>
                      <a:off x="0" y="0"/>
                      <a:ext cx="1019175" cy="171450"/>
                    </a:xfrm>
                    <a:prstGeom prst="rect">
                      <a:avLst/>
                    </a:prstGeom>
                    <a:noFill/>
                    <a:ln w="9525">
                      <a:noFill/>
                    </a:ln>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drawing>
          <wp:inline distT="0" distB="0" distL="114300" distR="114300">
            <wp:extent cx="971550" cy="171450"/>
            <wp:effectExtent l="0" t="0" r="0" b="0"/>
            <wp:docPr id="212" name="图片 225"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25" descr="IMG_480"/>
                    <pic:cNvPicPr>
                      <a:picLocks noChangeAspect="1"/>
                    </pic:cNvPicPr>
                  </pic:nvPicPr>
                  <pic:blipFill>
                    <a:blip r:embed="rId36"/>
                    <a:stretch>
                      <a:fillRect/>
                    </a:stretch>
                  </pic:blipFill>
                  <pic:spPr>
                    <a:xfrm>
                      <a:off x="0" y="0"/>
                      <a:ext cx="971550" cy="171450"/>
                    </a:xfrm>
                    <a:prstGeom prst="rect">
                      <a:avLst/>
                    </a:prstGeom>
                    <a:noFill/>
                    <a:ln w="9525">
                      <a:noFill/>
                    </a:ln>
                  </pic:spPr>
                </pic:pic>
              </a:graphicData>
            </a:graphic>
          </wp:inline>
        </w:drawing>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drawing>
          <wp:inline distT="0" distB="0" distL="114300" distR="114300">
            <wp:extent cx="942975" cy="171450"/>
            <wp:effectExtent l="0" t="0" r="9525" b="0"/>
            <wp:docPr id="195" name="图片 226"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26" descr="IMG_481"/>
                    <pic:cNvPicPr>
                      <a:picLocks noChangeAspect="1"/>
                    </pic:cNvPicPr>
                  </pic:nvPicPr>
                  <pic:blipFill>
                    <a:blip r:embed="rId37"/>
                    <a:stretch>
                      <a:fillRect/>
                    </a:stretch>
                  </pic:blipFill>
                  <pic:spPr>
                    <a:xfrm>
                      <a:off x="0" y="0"/>
                      <a:ext cx="942975" cy="171450"/>
                    </a:xfrm>
                    <a:prstGeom prst="rect">
                      <a:avLst/>
                    </a:prstGeom>
                    <a:noFill/>
                    <a:ln w="9525">
                      <a:noFill/>
                    </a:ln>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drawing>
          <wp:inline distT="0" distB="0" distL="114300" distR="114300">
            <wp:extent cx="981075" cy="171450"/>
            <wp:effectExtent l="0" t="0" r="9525" b="0"/>
            <wp:docPr id="213" name="图片 227"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27" descr="IMG_482"/>
                    <pic:cNvPicPr>
                      <a:picLocks noChangeAspect="1"/>
                    </pic:cNvPicPr>
                  </pic:nvPicPr>
                  <pic:blipFill>
                    <a:blip r:embed="rId38"/>
                    <a:stretch>
                      <a:fillRect/>
                    </a:stretch>
                  </pic:blipFill>
                  <pic:spPr>
                    <a:xfrm>
                      <a:off x="0" y="0"/>
                      <a:ext cx="981075" cy="171450"/>
                    </a:xfrm>
                    <a:prstGeom prst="rect">
                      <a:avLst/>
                    </a:prstGeom>
                    <a:noFill/>
                    <a:ln w="9525">
                      <a:noFill/>
                    </a:ln>
                  </pic:spPr>
                </pic:pic>
              </a:graphicData>
            </a:graphic>
          </wp:inline>
        </w:drawing>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drawing>
          <wp:inline distT="0" distB="0" distL="114300" distR="114300">
            <wp:extent cx="1000125" cy="171450"/>
            <wp:effectExtent l="0" t="0" r="9525" b="0"/>
            <wp:docPr id="193" name="图片 228"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28" descr="IMG_483"/>
                    <pic:cNvPicPr>
                      <a:picLocks noChangeAspect="1"/>
                    </pic:cNvPicPr>
                  </pic:nvPicPr>
                  <pic:blipFill>
                    <a:blip r:embed="rId39"/>
                    <a:stretch>
                      <a:fillRect/>
                    </a:stretch>
                  </pic:blipFill>
                  <pic:spPr>
                    <a:xfrm>
                      <a:off x="0" y="0"/>
                      <a:ext cx="1000125" cy="17145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89" w:name="75"/>
      <w:bookmarkEnd w:id="89"/>
      <w:r>
        <w:rPr>
          <w:rFonts w:hint="eastAsia" w:asciiTheme="minorEastAsia" w:hAnsiTheme="minorEastAsia" w:eastAsiaTheme="minorEastAsia" w:cstheme="minorEastAsia"/>
          <w:kern w:val="0"/>
          <w:sz w:val="21"/>
          <w:szCs w:val="21"/>
          <w:shd w:val="clear" w:fill="FFFFFF"/>
          <w:lang w:val="en-US" w:eastAsia="zh-CN" w:bidi="ar"/>
        </w:rPr>
        <w:t>75.</w:t>
      </w:r>
      <w:r>
        <w:rPr>
          <w:rFonts w:hint="eastAsia" w:asciiTheme="minorEastAsia" w:hAnsiTheme="minorEastAsia" w:eastAsiaTheme="minorEastAsia" w:cstheme="minorEastAsia"/>
          <w:sz w:val="21"/>
          <w:szCs w:val="21"/>
          <w:shd w:val="clear" w:fill="FFFFFF"/>
        </w:rPr>
        <w:t>请从四个选项中选出恰当的一项，其特征或规律与题干给出的一串符号的特征或规律最为相符。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由甲申曱甲申甴甲由曱</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己已巳乙已巳己已己乙</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上下卡卞下卡土下上卞</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人八六入八六人八人入</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土士二干士二二士土干</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0" w:name="76"/>
      <w:bookmarkEnd w:id="90"/>
      <w:r>
        <w:rPr>
          <w:rFonts w:hint="eastAsia" w:asciiTheme="minorEastAsia" w:hAnsiTheme="minorEastAsia" w:eastAsiaTheme="minorEastAsia" w:cstheme="minorEastAsia"/>
          <w:kern w:val="0"/>
          <w:sz w:val="21"/>
          <w:szCs w:val="21"/>
          <w:shd w:val="clear" w:fill="FFFFFF"/>
          <w:lang w:val="en-US" w:eastAsia="zh-CN" w:bidi="ar"/>
        </w:rPr>
        <w:t>76.</w:t>
      </w:r>
      <w:r>
        <w:rPr>
          <w:rFonts w:hint="eastAsia" w:asciiTheme="minorEastAsia" w:hAnsiTheme="minorEastAsia" w:eastAsiaTheme="minorEastAsia" w:cstheme="minorEastAsia"/>
          <w:sz w:val="21"/>
          <w:szCs w:val="21"/>
          <w:shd w:val="clear" w:fill="FFFFFF"/>
        </w:rPr>
        <w:t>请从所给的四个选项中，选出最恰当的一项填入问号处，使之呈现一定的规律性。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3326130" cy="1513840"/>
            <wp:effectExtent l="0" t="0" r="7620" b="10160"/>
            <wp:docPr id="187" name="图片 229"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29" descr="IMG_484"/>
                    <pic:cNvPicPr>
                      <a:picLocks noChangeAspect="1"/>
                    </pic:cNvPicPr>
                  </pic:nvPicPr>
                  <pic:blipFill>
                    <a:blip r:embed="rId40"/>
                    <a:stretch>
                      <a:fillRect/>
                    </a:stretch>
                  </pic:blipFill>
                  <pic:spPr>
                    <a:xfrm>
                      <a:off x="0" y="0"/>
                      <a:ext cx="3326130" cy="151384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1" w:name="77"/>
      <w:bookmarkEnd w:id="91"/>
      <w:r>
        <w:rPr>
          <w:rFonts w:hint="eastAsia" w:asciiTheme="minorEastAsia" w:hAnsiTheme="minorEastAsia" w:eastAsiaTheme="minorEastAsia" w:cstheme="minorEastAsia"/>
          <w:kern w:val="0"/>
          <w:sz w:val="21"/>
          <w:szCs w:val="21"/>
          <w:shd w:val="clear" w:fill="FFFFFF"/>
          <w:lang w:val="en-US" w:eastAsia="zh-CN" w:bidi="ar"/>
        </w:rPr>
        <w:t>77.</w:t>
      </w:r>
      <w:r>
        <w:rPr>
          <w:rFonts w:hint="eastAsia" w:asciiTheme="minorEastAsia" w:hAnsiTheme="minorEastAsia" w:eastAsiaTheme="minorEastAsia" w:cstheme="minorEastAsia"/>
          <w:sz w:val="21"/>
          <w:szCs w:val="21"/>
          <w:shd w:val="clear" w:fill="FFFFFF"/>
        </w:rPr>
        <w:t>请从所给的四个选项中，选出最恰当的一项填入问号处，使之呈现一定的规律性。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3314700" cy="1554480"/>
            <wp:effectExtent l="0" t="0" r="0" b="7620"/>
            <wp:docPr id="189" name="图片 230"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30" descr="IMG_485"/>
                    <pic:cNvPicPr>
                      <a:picLocks noChangeAspect="1"/>
                    </pic:cNvPicPr>
                  </pic:nvPicPr>
                  <pic:blipFill>
                    <a:blip r:embed="rId41"/>
                    <a:stretch>
                      <a:fillRect/>
                    </a:stretch>
                  </pic:blipFill>
                  <pic:spPr>
                    <a:xfrm>
                      <a:off x="0" y="0"/>
                      <a:ext cx="3314700" cy="155448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2" w:name="78"/>
      <w:bookmarkEnd w:id="92"/>
      <w:r>
        <w:rPr>
          <w:rFonts w:hint="eastAsia" w:asciiTheme="minorEastAsia" w:hAnsiTheme="minorEastAsia" w:eastAsiaTheme="minorEastAsia" w:cstheme="minorEastAsia"/>
          <w:kern w:val="0"/>
          <w:sz w:val="21"/>
          <w:szCs w:val="21"/>
          <w:shd w:val="clear" w:fill="FFFFFF"/>
          <w:lang w:val="en-US" w:eastAsia="zh-CN" w:bidi="ar"/>
        </w:rPr>
        <w:t>78.</w:t>
      </w:r>
      <w:r>
        <w:rPr>
          <w:rFonts w:hint="eastAsia" w:asciiTheme="minorEastAsia" w:hAnsiTheme="minorEastAsia" w:eastAsiaTheme="minorEastAsia" w:cstheme="minorEastAsia"/>
          <w:sz w:val="21"/>
          <w:szCs w:val="21"/>
          <w:shd w:val="clear" w:fill="FFFFFF"/>
        </w:rPr>
        <w:t>请从所给的四个选项中，选出最恰当的一项填入问号处，使之呈现一定的规律性。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3781425" cy="1747520"/>
            <wp:effectExtent l="0" t="0" r="9525" b="5080"/>
            <wp:docPr id="191" name="图片 231"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31" descr="IMG_486"/>
                    <pic:cNvPicPr>
                      <a:picLocks noChangeAspect="1"/>
                    </pic:cNvPicPr>
                  </pic:nvPicPr>
                  <pic:blipFill>
                    <a:blip r:embed="rId42"/>
                    <a:stretch>
                      <a:fillRect/>
                    </a:stretch>
                  </pic:blipFill>
                  <pic:spPr>
                    <a:xfrm>
                      <a:off x="0" y="0"/>
                      <a:ext cx="3781425" cy="174752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3" w:name="79"/>
      <w:bookmarkEnd w:id="93"/>
      <w:r>
        <w:rPr>
          <w:rFonts w:hint="eastAsia" w:asciiTheme="minorEastAsia" w:hAnsiTheme="minorEastAsia" w:eastAsiaTheme="minorEastAsia" w:cstheme="minorEastAsia"/>
          <w:kern w:val="0"/>
          <w:sz w:val="21"/>
          <w:szCs w:val="21"/>
          <w:shd w:val="clear" w:fill="FFFFFF"/>
          <w:lang w:val="en-US" w:eastAsia="zh-CN" w:bidi="ar"/>
        </w:rPr>
        <w:t>79.</w:t>
      </w:r>
      <w:r>
        <w:rPr>
          <w:rFonts w:hint="eastAsia" w:asciiTheme="minorEastAsia" w:hAnsiTheme="minorEastAsia" w:eastAsiaTheme="minorEastAsia" w:cstheme="minorEastAsia"/>
          <w:sz w:val="21"/>
          <w:szCs w:val="21"/>
          <w:shd w:val="clear" w:fill="FFFFFF"/>
        </w:rPr>
        <w:t>下面四个图形中，只有一个是由上面的四个图形拼合（只能通过上、下、左、右平移）而成的，请把它找出来。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2962910" cy="1833245"/>
            <wp:effectExtent l="0" t="0" r="8890" b="14605"/>
            <wp:docPr id="204" name="图片 232"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32" descr="IMG_487"/>
                    <pic:cNvPicPr>
                      <a:picLocks noChangeAspect="1"/>
                    </pic:cNvPicPr>
                  </pic:nvPicPr>
                  <pic:blipFill>
                    <a:blip r:embed="rId43"/>
                    <a:stretch>
                      <a:fillRect/>
                    </a:stretch>
                  </pic:blipFill>
                  <pic:spPr>
                    <a:xfrm>
                      <a:off x="0" y="0"/>
                      <a:ext cx="2962910" cy="183324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4" w:name="80"/>
      <w:bookmarkEnd w:id="94"/>
      <w:r>
        <w:rPr>
          <w:rFonts w:hint="eastAsia" w:asciiTheme="minorEastAsia" w:hAnsiTheme="minorEastAsia" w:eastAsiaTheme="minorEastAsia" w:cstheme="minorEastAsia"/>
          <w:kern w:val="0"/>
          <w:sz w:val="21"/>
          <w:szCs w:val="21"/>
          <w:shd w:val="clear" w:fill="FFFFFF"/>
          <w:lang w:val="en-US" w:eastAsia="zh-CN" w:bidi="ar"/>
        </w:rPr>
        <w:t>80.</w:t>
      </w:r>
      <w:r>
        <w:rPr>
          <w:rFonts w:hint="eastAsia" w:asciiTheme="minorEastAsia" w:hAnsiTheme="minorEastAsia" w:eastAsiaTheme="minorEastAsia" w:cstheme="minorEastAsia"/>
          <w:sz w:val="21"/>
          <w:szCs w:val="21"/>
          <w:shd w:val="clear" w:fill="FFFFFF"/>
        </w:rPr>
        <w:t>下面四个图形中，只有一个是由上面的四个图形拼合（只能通过上、下、左、右平移）而成的，请把它找出来。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3067685" cy="1835150"/>
            <wp:effectExtent l="0" t="0" r="18415" b="12700"/>
            <wp:docPr id="194" name="图片 234"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34" descr="IMG_489"/>
                    <pic:cNvPicPr>
                      <a:picLocks noChangeAspect="1"/>
                    </pic:cNvPicPr>
                  </pic:nvPicPr>
                  <pic:blipFill>
                    <a:blip r:embed="rId44"/>
                    <a:stretch>
                      <a:fillRect/>
                    </a:stretch>
                  </pic:blipFill>
                  <pic:spPr>
                    <a:xfrm>
                      <a:off x="0" y="0"/>
                      <a:ext cx="3067685" cy="183515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5" w:name="81"/>
      <w:bookmarkEnd w:id="95"/>
      <w:r>
        <w:rPr>
          <w:rFonts w:hint="eastAsia" w:asciiTheme="minorEastAsia" w:hAnsiTheme="minorEastAsia" w:eastAsiaTheme="minorEastAsia" w:cstheme="minorEastAsia"/>
          <w:kern w:val="0"/>
          <w:sz w:val="21"/>
          <w:szCs w:val="21"/>
          <w:shd w:val="clear" w:fill="FFFFFF"/>
          <w:lang w:val="en-US" w:eastAsia="zh-CN" w:bidi="ar"/>
        </w:rPr>
        <w:t>81.</w:t>
      </w:r>
      <w:r>
        <w:rPr>
          <w:rFonts w:hint="eastAsia" w:asciiTheme="minorEastAsia" w:hAnsiTheme="minorEastAsia" w:eastAsiaTheme="minorEastAsia" w:cstheme="minorEastAsia"/>
          <w:sz w:val="21"/>
          <w:szCs w:val="21"/>
          <w:shd w:val="clear" w:fill="FFFFFF"/>
        </w:rPr>
        <w:t>下面四个图形中，只有一个是由上面的四个图形拼合（只能通过上、下、左、右平移）而成的，请把它找出来。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3171825" cy="1955800"/>
            <wp:effectExtent l="0" t="0" r="9525" b="6350"/>
            <wp:docPr id="215" name="图片 236"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36" descr="IMG_491"/>
                    <pic:cNvPicPr>
                      <a:picLocks noChangeAspect="1"/>
                    </pic:cNvPicPr>
                  </pic:nvPicPr>
                  <pic:blipFill>
                    <a:blip r:embed="rId45"/>
                    <a:stretch>
                      <a:fillRect/>
                    </a:stretch>
                  </pic:blipFill>
                  <pic:spPr>
                    <a:xfrm>
                      <a:off x="0" y="0"/>
                      <a:ext cx="3171825" cy="195580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6" w:name="82"/>
      <w:bookmarkEnd w:id="96"/>
      <w:r>
        <w:rPr>
          <w:rFonts w:hint="eastAsia" w:asciiTheme="minorEastAsia" w:hAnsiTheme="minorEastAsia" w:eastAsiaTheme="minorEastAsia" w:cstheme="minorEastAsia"/>
          <w:kern w:val="0"/>
          <w:sz w:val="21"/>
          <w:szCs w:val="21"/>
          <w:shd w:val="clear" w:fill="FFFFFF"/>
          <w:lang w:val="en-US" w:eastAsia="zh-CN" w:bidi="ar"/>
        </w:rPr>
        <w:t>82.</w:t>
      </w:r>
      <w:r>
        <w:rPr>
          <w:rFonts w:hint="eastAsia" w:asciiTheme="minorEastAsia" w:hAnsiTheme="minorEastAsia" w:eastAsiaTheme="minorEastAsia" w:cstheme="minorEastAsia"/>
          <w:sz w:val="21"/>
          <w:szCs w:val="21"/>
          <w:shd w:val="clear" w:fill="FFFFFF"/>
        </w:rPr>
        <w:t>下面四个图形中，只有一个是由上边的四个图形拼合（只能通过上、下、左、右平移）而成的，请把它找出来。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2760980" cy="1723390"/>
            <wp:effectExtent l="0" t="0" r="1270" b="10160"/>
            <wp:docPr id="216" name="图片 238"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38" descr="IMG_493"/>
                    <pic:cNvPicPr>
                      <a:picLocks noChangeAspect="1"/>
                    </pic:cNvPicPr>
                  </pic:nvPicPr>
                  <pic:blipFill>
                    <a:blip r:embed="rId46"/>
                    <a:stretch>
                      <a:fillRect/>
                    </a:stretch>
                  </pic:blipFill>
                  <pic:spPr>
                    <a:xfrm>
                      <a:off x="0" y="0"/>
                      <a:ext cx="2760980" cy="172339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7" w:name="83"/>
      <w:bookmarkEnd w:id="97"/>
      <w:r>
        <w:rPr>
          <w:rFonts w:hint="eastAsia" w:asciiTheme="minorEastAsia" w:hAnsiTheme="minorEastAsia" w:eastAsiaTheme="minorEastAsia" w:cstheme="minorEastAsia"/>
          <w:kern w:val="0"/>
          <w:sz w:val="21"/>
          <w:szCs w:val="21"/>
          <w:shd w:val="clear" w:fill="FFFFFF"/>
          <w:lang w:val="en-US" w:eastAsia="zh-CN" w:bidi="ar"/>
        </w:rPr>
        <w:t>83.</w:t>
      </w:r>
      <w:r>
        <w:rPr>
          <w:rFonts w:hint="eastAsia" w:asciiTheme="minorEastAsia" w:hAnsiTheme="minorEastAsia" w:eastAsiaTheme="minorEastAsia" w:cstheme="minorEastAsia"/>
          <w:sz w:val="21"/>
          <w:szCs w:val="21"/>
          <w:shd w:val="clear" w:fill="FFFFFF"/>
        </w:rPr>
        <w:t>下面四个图形中，只有一个是由上边的四个图形拼合（只能通过上、下、左、右平移）而成的，请把它找出来。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2809875" cy="1704975"/>
            <wp:effectExtent l="0" t="0" r="9525" b="9525"/>
            <wp:docPr id="203" name="图片 240"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40" descr="IMG_495"/>
                    <pic:cNvPicPr>
                      <a:picLocks noChangeAspect="1"/>
                    </pic:cNvPicPr>
                  </pic:nvPicPr>
                  <pic:blipFill>
                    <a:blip r:embed="rId47"/>
                    <a:stretch>
                      <a:fillRect/>
                    </a:stretch>
                  </pic:blipFill>
                  <pic:spPr>
                    <a:xfrm>
                      <a:off x="0" y="0"/>
                      <a:ext cx="2809875" cy="170497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360" w:lineRule="auto"/>
        <w:ind w:left="0" w:leftChars="0"/>
        <w:textAlignment w:val="auto"/>
        <w:rPr>
          <w:rFonts w:hint="eastAsia" w:asciiTheme="minorEastAsia" w:hAnsiTheme="minorEastAsia" w:eastAsiaTheme="minorEastAsia" w:cstheme="minorEastAsia"/>
          <w:vanish/>
          <w:sz w:val="21"/>
          <w:szCs w:val="21"/>
        </w:rPr>
      </w:pP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8" w:name="84"/>
      <w:bookmarkEnd w:id="98"/>
      <w:r>
        <w:rPr>
          <w:rFonts w:hint="eastAsia" w:asciiTheme="minorEastAsia" w:hAnsiTheme="minorEastAsia" w:eastAsiaTheme="minorEastAsia" w:cstheme="minorEastAsia"/>
          <w:kern w:val="0"/>
          <w:sz w:val="21"/>
          <w:szCs w:val="21"/>
          <w:shd w:val="clear" w:fill="FFFFFF"/>
          <w:lang w:val="en-US" w:eastAsia="zh-CN" w:bidi="ar"/>
        </w:rPr>
        <w:t>84.</w:t>
      </w:r>
      <w:r>
        <w:rPr>
          <w:rFonts w:hint="eastAsia" w:asciiTheme="minorEastAsia" w:hAnsiTheme="minorEastAsia" w:eastAsiaTheme="minorEastAsia" w:cstheme="minorEastAsia"/>
          <w:sz w:val="21"/>
          <w:szCs w:val="21"/>
          <w:shd w:val="clear" w:fill="FFFFFF"/>
        </w:rPr>
        <w:t>下面给定的是纸盒外表面的展开图，右边哪一项能由它折叠而成？请把它找出来。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4333875" cy="1157605"/>
            <wp:effectExtent l="0" t="0" r="9525" b="4445"/>
            <wp:docPr id="196" name="图片 242"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42" descr="IMG_497"/>
                    <pic:cNvPicPr>
                      <a:picLocks noChangeAspect="1"/>
                    </pic:cNvPicPr>
                  </pic:nvPicPr>
                  <pic:blipFill>
                    <a:blip r:embed="rId48"/>
                    <a:stretch>
                      <a:fillRect/>
                    </a:stretch>
                  </pic:blipFill>
                  <pic:spPr>
                    <a:xfrm>
                      <a:off x="0" y="0"/>
                      <a:ext cx="4333875" cy="115760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99" w:name="85"/>
      <w:bookmarkEnd w:id="99"/>
      <w:r>
        <w:rPr>
          <w:rFonts w:hint="eastAsia" w:asciiTheme="minorEastAsia" w:hAnsiTheme="minorEastAsia" w:eastAsiaTheme="minorEastAsia" w:cstheme="minorEastAsia"/>
          <w:kern w:val="0"/>
          <w:sz w:val="21"/>
          <w:szCs w:val="21"/>
          <w:shd w:val="clear" w:fill="FFFFFF"/>
          <w:lang w:val="en-US" w:eastAsia="zh-CN" w:bidi="ar"/>
        </w:rPr>
        <w:t>85.</w:t>
      </w:r>
      <w:r>
        <w:rPr>
          <w:rFonts w:hint="eastAsia" w:asciiTheme="minorEastAsia" w:hAnsiTheme="minorEastAsia" w:eastAsiaTheme="minorEastAsia" w:cstheme="minorEastAsia"/>
          <w:sz w:val="21"/>
          <w:szCs w:val="21"/>
          <w:shd w:val="clear" w:fill="FFFFFF"/>
        </w:rPr>
        <w:t>下面给定的是纸盒外表面的展开图，右边哪一项能由它折叠而成？请把它找出来。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4277995" cy="1210310"/>
            <wp:effectExtent l="0" t="0" r="8255" b="8890"/>
            <wp:docPr id="207" name="图片 247"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47" descr="IMG_502"/>
                    <pic:cNvPicPr>
                      <a:picLocks noChangeAspect="1"/>
                    </pic:cNvPicPr>
                  </pic:nvPicPr>
                  <pic:blipFill>
                    <a:blip r:embed="rId49"/>
                    <a:stretch>
                      <a:fillRect/>
                    </a:stretch>
                  </pic:blipFill>
                  <pic:spPr>
                    <a:xfrm>
                      <a:off x="0" y="0"/>
                      <a:ext cx="4277995" cy="121031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0" w:name="86"/>
      <w:bookmarkEnd w:id="100"/>
      <w:r>
        <w:rPr>
          <w:rFonts w:hint="eastAsia" w:asciiTheme="minorEastAsia" w:hAnsiTheme="minorEastAsia" w:eastAsiaTheme="minorEastAsia" w:cstheme="minorEastAsia"/>
          <w:kern w:val="0"/>
          <w:sz w:val="21"/>
          <w:szCs w:val="21"/>
          <w:shd w:val="clear" w:fill="FFFFFF"/>
          <w:lang w:val="en-US" w:eastAsia="zh-CN" w:bidi="ar"/>
        </w:rPr>
        <w:t>86.</w:t>
      </w:r>
      <w:r>
        <w:rPr>
          <w:rFonts w:hint="eastAsia" w:asciiTheme="minorEastAsia" w:hAnsiTheme="minorEastAsia" w:eastAsiaTheme="minorEastAsia" w:cstheme="minorEastAsia"/>
          <w:sz w:val="21"/>
          <w:szCs w:val="21"/>
          <w:shd w:val="clear" w:fill="FFFFFF"/>
        </w:rPr>
        <w:t>下面给定的是纸盒外表面的展开图，右边哪一项能由它折叠而成？请把它找出来。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4168775" cy="1132840"/>
            <wp:effectExtent l="0" t="0" r="3175" b="10160"/>
            <wp:docPr id="219" name="图片 252"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52" descr="IMG_507"/>
                    <pic:cNvPicPr>
                      <a:picLocks noChangeAspect="1"/>
                    </pic:cNvPicPr>
                  </pic:nvPicPr>
                  <pic:blipFill>
                    <a:blip r:embed="rId50"/>
                    <a:stretch>
                      <a:fillRect/>
                    </a:stretch>
                  </pic:blipFill>
                  <pic:spPr>
                    <a:xfrm>
                      <a:off x="0" y="0"/>
                      <a:ext cx="4168775" cy="113284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1" w:name="87"/>
      <w:bookmarkEnd w:id="101"/>
      <w:r>
        <w:rPr>
          <w:rFonts w:hint="eastAsia" w:asciiTheme="minorEastAsia" w:hAnsiTheme="minorEastAsia" w:eastAsiaTheme="minorEastAsia" w:cstheme="minorEastAsia"/>
          <w:kern w:val="0"/>
          <w:sz w:val="21"/>
          <w:szCs w:val="21"/>
          <w:shd w:val="clear" w:fill="FFFFFF"/>
          <w:lang w:val="en-US" w:eastAsia="zh-CN" w:bidi="ar"/>
        </w:rPr>
        <w:t>87.</w:t>
      </w:r>
      <w:r>
        <w:rPr>
          <w:rFonts w:hint="eastAsia" w:asciiTheme="minorEastAsia" w:hAnsiTheme="minorEastAsia" w:eastAsiaTheme="minorEastAsia" w:cstheme="minorEastAsia"/>
          <w:sz w:val="21"/>
          <w:szCs w:val="21"/>
          <w:shd w:val="clear" w:fill="FFFFFF"/>
        </w:rPr>
        <w:t>下面给定的是纸盒外表面的展开图，右边哪一项能由它折叠而成？请把它找出来。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4639310" cy="1245870"/>
            <wp:effectExtent l="0" t="0" r="8890" b="11430"/>
            <wp:docPr id="65" name="图片 257"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7" descr="IMG_512"/>
                    <pic:cNvPicPr>
                      <a:picLocks noChangeAspect="1"/>
                    </pic:cNvPicPr>
                  </pic:nvPicPr>
                  <pic:blipFill>
                    <a:blip r:embed="rId51"/>
                    <a:stretch>
                      <a:fillRect/>
                    </a:stretch>
                  </pic:blipFill>
                  <pic:spPr>
                    <a:xfrm>
                      <a:off x="0" y="0"/>
                      <a:ext cx="4639310" cy="124587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2" w:name="88"/>
      <w:bookmarkEnd w:id="102"/>
      <w:r>
        <w:rPr>
          <w:rFonts w:hint="eastAsia" w:asciiTheme="minorEastAsia" w:hAnsiTheme="minorEastAsia" w:eastAsiaTheme="minorEastAsia" w:cstheme="minorEastAsia"/>
          <w:kern w:val="0"/>
          <w:sz w:val="21"/>
          <w:szCs w:val="21"/>
          <w:shd w:val="clear" w:fill="FFFFFF"/>
          <w:lang w:val="en-US" w:eastAsia="zh-CN" w:bidi="ar"/>
        </w:rPr>
        <w:t>88.</w:t>
      </w:r>
      <w:r>
        <w:rPr>
          <w:rFonts w:hint="eastAsia" w:asciiTheme="minorEastAsia" w:hAnsiTheme="minorEastAsia" w:eastAsiaTheme="minorEastAsia" w:cstheme="minorEastAsia"/>
          <w:sz w:val="21"/>
          <w:szCs w:val="21"/>
          <w:shd w:val="clear" w:fill="FFFFFF"/>
        </w:rPr>
        <w:t>请从所给的四个选项中，选出最恰当的一项填入问号处，使之呈现一定的规律性。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3002280" cy="3513455"/>
            <wp:effectExtent l="0" t="0" r="7620" b="10795"/>
            <wp:docPr id="358" name="图片 260"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260" descr="IMG_515"/>
                    <pic:cNvPicPr>
                      <a:picLocks noChangeAspect="1"/>
                    </pic:cNvPicPr>
                  </pic:nvPicPr>
                  <pic:blipFill>
                    <a:blip r:embed="rId52"/>
                    <a:stretch>
                      <a:fillRect/>
                    </a:stretch>
                  </pic:blipFill>
                  <pic:spPr>
                    <a:xfrm>
                      <a:off x="0" y="0"/>
                      <a:ext cx="3002280" cy="351345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3" w:name="89"/>
      <w:bookmarkEnd w:id="103"/>
      <w:r>
        <w:rPr>
          <w:rFonts w:hint="eastAsia" w:asciiTheme="minorEastAsia" w:hAnsiTheme="minorEastAsia" w:eastAsiaTheme="minorEastAsia" w:cstheme="minorEastAsia"/>
          <w:kern w:val="0"/>
          <w:sz w:val="21"/>
          <w:szCs w:val="21"/>
          <w:shd w:val="clear" w:fill="FFFFFF"/>
          <w:lang w:val="en-US" w:eastAsia="zh-CN" w:bidi="ar"/>
        </w:rPr>
        <w:t>89.</w:t>
      </w:r>
      <w:r>
        <w:rPr>
          <w:rFonts w:hint="eastAsia" w:asciiTheme="minorEastAsia" w:hAnsiTheme="minorEastAsia" w:eastAsiaTheme="minorEastAsia" w:cstheme="minorEastAsia"/>
          <w:sz w:val="21"/>
          <w:szCs w:val="21"/>
          <w:shd w:val="clear" w:fill="FFFFFF"/>
        </w:rPr>
        <w:t>请从所给的四个选项中，选出最恰当的一项填入问号处，使之呈现一定的规律性。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2448560" cy="2887980"/>
            <wp:effectExtent l="0" t="0" r="8890" b="7620"/>
            <wp:docPr id="375" name="图片 261"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261" descr="IMG_516"/>
                    <pic:cNvPicPr>
                      <a:picLocks noChangeAspect="1"/>
                    </pic:cNvPicPr>
                  </pic:nvPicPr>
                  <pic:blipFill>
                    <a:blip r:embed="rId53"/>
                    <a:stretch>
                      <a:fillRect/>
                    </a:stretch>
                  </pic:blipFill>
                  <pic:spPr>
                    <a:xfrm>
                      <a:off x="0" y="0"/>
                      <a:ext cx="2448560" cy="288798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4" w:name="90"/>
      <w:bookmarkEnd w:id="104"/>
      <w:r>
        <w:rPr>
          <w:rFonts w:hint="eastAsia" w:asciiTheme="minorEastAsia" w:hAnsiTheme="minorEastAsia" w:eastAsiaTheme="minorEastAsia" w:cstheme="minorEastAsia"/>
          <w:kern w:val="0"/>
          <w:sz w:val="21"/>
          <w:szCs w:val="21"/>
          <w:shd w:val="clear" w:fill="FFFFFF"/>
          <w:lang w:val="en-US" w:eastAsia="zh-CN" w:bidi="ar"/>
        </w:rPr>
        <w:t>90.</w:t>
      </w:r>
      <w:r>
        <w:rPr>
          <w:rFonts w:hint="eastAsia" w:asciiTheme="minorEastAsia" w:hAnsiTheme="minorEastAsia" w:eastAsiaTheme="minorEastAsia" w:cstheme="minorEastAsia"/>
          <w:sz w:val="21"/>
          <w:szCs w:val="21"/>
          <w:shd w:val="clear" w:fill="FFFFFF"/>
        </w:rPr>
        <w:t>下图为给定的立体，从任意角度剖开，右边哪一项不可能是它的截面图？</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eastAsiaTheme="minorEastAsia" w:cstheme="minorEastAsia"/>
          <w:sz w:val="21"/>
          <w:szCs w:val="21"/>
          <w:shd w:val="clear" w:fill="FFFFFF"/>
        </w:rPr>
        <w:drawing>
          <wp:inline distT="0" distB="0" distL="114300" distR="114300">
            <wp:extent cx="4162425" cy="1141730"/>
            <wp:effectExtent l="0" t="0" r="9525" b="1270"/>
            <wp:docPr id="384" name="图片 262"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262" descr="IMG_517"/>
                    <pic:cNvPicPr>
                      <a:picLocks noChangeAspect="1"/>
                    </pic:cNvPicPr>
                  </pic:nvPicPr>
                  <pic:blipFill>
                    <a:blip r:embed="rId54"/>
                    <a:stretch>
                      <a:fillRect/>
                    </a:stretch>
                  </pic:blipFill>
                  <pic:spPr>
                    <a:xfrm>
                      <a:off x="0" y="0"/>
                      <a:ext cx="4162425" cy="114173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5" w:name="91"/>
      <w:bookmarkEnd w:id="105"/>
      <w:r>
        <w:rPr>
          <w:rFonts w:hint="eastAsia" w:asciiTheme="minorEastAsia" w:hAnsiTheme="minorEastAsia" w:eastAsiaTheme="minorEastAsia" w:cstheme="minorEastAsia"/>
          <w:kern w:val="0"/>
          <w:sz w:val="21"/>
          <w:szCs w:val="21"/>
          <w:shd w:val="clear" w:fill="FFFFFF"/>
          <w:lang w:val="en-US" w:eastAsia="zh-CN" w:bidi="ar"/>
        </w:rPr>
        <w:t>91.</w:t>
      </w:r>
      <w:r>
        <w:rPr>
          <w:rFonts w:hint="eastAsia" w:asciiTheme="minorEastAsia" w:hAnsiTheme="minorEastAsia" w:eastAsiaTheme="minorEastAsia" w:cstheme="minorEastAsia"/>
          <w:sz w:val="21"/>
          <w:szCs w:val="21"/>
          <w:shd w:val="clear" w:fill="FFFFFF"/>
        </w:rPr>
        <w:t>党内存在的很多问题都同政治问题相关联。不从政治上认识问题、解决问题，就会陷入头痛医头、脚痛医脚的被动局面，就无法从根本上解决问题。提高政治能力，很重要的一条就是要善于从政治上分析问题、解决问题。只有从政治上分析问题才能看清本质，只有从政治上解决问题才能抓住根本。根据以上陈述，可以得出以下哪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只有从政治上认识问题、解决问题，才能从根本上解决问题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如果善于从政治上分析问题、解决问题，就能提高政治能力</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一旦陷入头痛医头、脚痛医脚的被动局面，就无法从根本上解决问题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如果没有看清本质、抓住根本，说明没有从政治上分析问题、解决问题</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6" w:name="92"/>
      <w:bookmarkEnd w:id="106"/>
      <w:r>
        <w:rPr>
          <w:rFonts w:hint="eastAsia" w:asciiTheme="minorEastAsia" w:hAnsiTheme="minorEastAsia" w:eastAsiaTheme="minorEastAsia" w:cstheme="minorEastAsia"/>
          <w:kern w:val="0"/>
          <w:sz w:val="21"/>
          <w:szCs w:val="21"/>
          <w:shd w:val="clear" w:fill="FFFFFF"/>
          <w:lang w:val="en-US" w:eastAsia="zh-CN" w:bidi="ar"/>
        </w:rPr>
        <w:t>92.</w:t>
      </w:r>
      <w:r>
        <w:rPr>
          <w:rFonts w:hint="eastAsia" w:asciiTheme="minorEastAsia" w:hAnsiTheme="minorEastAsia" w:eastAsiaTheme="minorEastAsia" w:cstheme="minorEastAsia"/>
          <w:sz w:val="21"/>
          <w:szCs w:val="21"/>
          <w:shd w:val="clear" w:fill="FFFFFF"/>
        </w:rPr>
        <w:t>人类学家测量了历史上各个时期的人类头骨之后发现，当代成人的脑容量平均为1349毫升，相比中石器时代人类的脑容量，男性减少了</w:t>
      </w:r>
      <w:r>
        <w:rPr>
          <w:rFonts w:hint="eastAsia" w:asciiTheme="minorEastAsia" w:hAnsiTheme="minorEastAsia" w:cstheme="minorEastAsia"/>
          <w:sz w:val="21"/>
          <w:szCs w:val="21"/>
          <w:shd w:val="clear" w:fill="FFFFFF"/>
          <w:lang w:val="en-US" w:eastAsia="zh-CN"/>
        </w:rPr>
        <w:t>10%</w:t>
      </w:r>
      <w:r>
        <w:rPr>
          <w:rFonts w:hint="eastAsia" w:asciiTheme="minorEastAsia" w:hAnsiTheme="minorEastAsia" w:eastAsiaTheme="minorEastAsia" w:cstheme="minorEastAsia"/>
          <w:sz w:val="21"/>
          <w:szCs w:val="21"/>
          <w:shd w:val="clear" w:fill="FFFFFF"/>
        </w:rPr>
        <w:t>，女性减少了</w:t>
      </w:r>
      <w:r>
        <w:rPr>
          <w:rFonts w:hint="eastAsia" w:asciiTheme="minorEastAsia" w:hAnsiTheme="minorEastAsia" w:cstheme="minorEastAsia"/>
          <w:sz w:val="21"/>
          <w:szCs w:val="21"/>
          <w:shd w:val="clear" w:fill="FFFFFF"/>
          <w:lang w:val="en-US" w:eastAsia="zh-CN"/>
        </w:rPr>
        <w:t>17%</w:t>
      </w:r>
      <w:r>
        <w:rPr>
          <w:rFonts w:hint="eastAsia" w:asciiTheme="minorEastAsia" w:hAnsiTheme="minorEastAsia" w:eastAsiaTheme="minorEastAsia" w:cstheme="minorEastAsia"/>
          <w:sz w:val="21"/>
          <w:szCs w:val="21"/>
          <w:shd w:val="clear" w:fill="FFFFFF"/>
        </w:rPr>
        <w:t>。研究者认为，在分工日益明确的时代，富有合作精神的人比其他人有更多的生存和繁衍机会，“最友好者生存”是导致人类大脑不断缩小的重要原因。以下哪项如果为真，最能支持上述结论？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当代脑科学研究表明，脑容量更小会使得人类更富有合作精神</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合作会减少人类的攻击性，而攻击性的减少会使人身体变轻、脑容量减少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随着气温的升高，人们对体重的要求降低，身体的缩小必然带来大脑的缩小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外部信息存储介质的出现减轻了大脑的记忆负担，人类的大脑随之缩小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7" w:name="93"/>
      <w:bookmarkEnd w:id="107"/>
      <w:r>
        <w:rPr>
          <w:rFonts w:hint="eastAsia" w:asciiTheme="minorEastAsia" w:hAnsiTheme="minorEastAsia" w:eastAsiaTheme="minorEastAsia" w:cstheme="minorEastAsia"/>
          <w:kern w:val="0"/>
          <w:sz w:val="21"/>
          <w:szCs w:val="21"/>
          <w:shd w:val="clear" w:fill="FFFFFF"/>
          <w:lang w:val="en-US" w:eastAsia="zh-CN" w:bidi="ar"/>
        </w:rPr>
        <w:t>93.</w:t>
      </w:r>
      <w:r>
        <w:rPr>
          <w:rFonts w:hint="eastAsia" w:asciiTheme="minorEastAsia" w:hAnsiTheme="minorEastAsia" w:eastAsiaTheme="minorEastAsia" w:cstheme="minorEastAsia"/>
          <w:sz w:val="21"/>
          <w:szCs w:val="21"/>
          <w:shd w:val="clear" w:fill="FFFFFF"/>
        </w:rPr>
        <w:t>每个“熊孩子”的背后都有一个“熊家长”。这些“熊家长”对“熊孩子”百依百顺，溺爱娇惯，这使得“熊孩子”以自我为中心，缺乏规则意识，容易产生过激的非理性行为。当“熊孩子”有些行为对他人和社会造成伤害时，“熊家长”也会以“他还是个孩子”来护短辩解，要求原谅。以下哪项最可能是“熊家长”辩解所隐含的前提？</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“熊孩子”犯错误不是故意为之</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只要是孩子就难免犯错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“熊孩子”长大后会成为好孩子</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孩子犯错误应当被原谅</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8" w:name="94"/>
      <w:bookmarkEnd w:id="108"/>
      <w:r>
        <w:rPr>
          <w:rFonts w:hint="eastAsia" w:asciiTheme="minorEastAsia" w:hAnsiTheme="minorEastAsia" w:eastAsiaTheme="minorEastAsia" w:cstheme="minorEastAsia"/>
          <w:kern w:val="0"/>
          <w:sz w:val="21"/>
          <w:szCs w:val="21"/>
          <w:shd w:val="clear" w:fill="FFFFFF"/>
          <w:lang w:val="en-US" w:eastAsia="zh-CN" w:bidi="ar"/>
        </w:rPr>
        <w:t>94.</w:t>
      </w:r>
      <w:r>
        <w:rPr>
          <w:rFonts w:hint="eastAsia" w:asciiTheme="minorEastAsia" w:hAnsiTheme="minorEastAsia" w:eastAsiaTheme="minorEastAsia" w:cstheme="minorEastAsia"/>
          <w:sz w:val="21"/>
          <w:szCs w:val="21"/>
          <w:shd w:val="clear" w:fill="FFFFFF"/>
        </w:rPr>
        <w:t>张、王、李、赵四人计划在6至9月中分别选择一个月休年假，但部门人手短缺，一个月中不能有两个人休假。赵不希望安排在6月，张要求不要安排在9月，李表示6月或8月都可以，王提出只能安排在7、8月份。如四人的要求均得到满足，则可以推出以下哪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张只能安排在6月或者7月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只要李不在6月，王一定会在7月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如果李安排在8月，那么张安排在7月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如果王安排在7月，那么李安排在6月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09" w:name="95"/>
      <w:bookmarkEnd w:id="109"/>
      <w:r>
        <w:rPr>
          <w:rFonts w:hint="eastAsia" w:asciiTheme="minorEastAsia" w:hAnsiTheme="minorEastAsia" w:eastAsiaTheme="minorEastAsia" w:cstheme="minorEastAsia"/>
          <w:kern w:val="0"/>
          <w:sz w:val="21"/>
          <w:szCs w:val="21"/>
          <w:shd w:val="clear" w:fill="FFFFFF"/>
          <w:lang w:val="en-US" w:eastAsia="zh-CN" w:bidi="ar"/>
        </w:rPr>
        <w:t>95.</w:t>
      </w:r>
      <w:r>
        <w:rPr>
          <w:rFonts w:hint="eastAsia" w:asciiTheme="minorEastAsia" w:hAnsiTheme="minorEastAsia" w:eastAsiaTheme="minorEastAsia" w:cstheme="minorEastAsia"/>
          <w:sz w:val="21"/>
          <w:szCs w:val="21"/>
          <w:shd w:val="clear" w:fill="FFFFFF"/>
        </w:rPr>
        <w:t>某部门新录用甲、乙、丙三名工作人员，他们各自的籍贯为江苏、安徽、浙江中的某个省。张红、李梅和王芹对他们的籍贯有如下猜测：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张红：甲是浙江人，乙是安徽人，丙也是浙江人；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李梅：甲是浙江人，乙是江苏人，丙不是江苏人；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王芹：甲是江苏人，乙是浙江人，丙也是江苏人。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已知，对甲、乙、丙的籍贯，上述三人均猜对1个，猜错2个。</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根据以上信息，以下哪项是可能的？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甲是江苏人，乙是安徽人，丙是浙江人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甲是浙江人，乙是江苏人，丙是江苏人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甲是安徽人，乙是浙江人，丙是江苏人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甲是江苏人，乙是安徽人，丙是安徽人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0" w:name="96"/>
      <w:bookmarkEnd w:id="110"/>
      <w:r>
        <w:rPr>
          <w:rFonts w:hint="eastAsia" w:asciiTheme="minorEastAsia" w:hAnsiTheme="minorEastAsia" w:eastAsiaTheme="minorEastAsia" w:cstheme="minorEastAsia"/>
          <w:kern w:val="0"/>
          <w:sz w:val="21"/>
          <w:szCs w:val="21"/>
          <w:shd w:val="clear" w:fill="FFFFFF"/>
          <w:lang w:val="en-US" w:eastAsia="zh-CN" w:bidi="ar"/>
        </w:rPr>
        <w:t>96.</w:t>
      </w:r>
      <w:r>
        <w:rPr>
          <w:rFonts w:hint="eastAsia" w:asciiTheme="minorEastAsia" w:hAnsiTheme="minorEastAsia" w:eastAsiaTheme="minorEastAsia" w:cstheme="minorEastAsia"/>
          <w:sz w:val="21"/>
          <w:szCs w:val="21"/>
          <w:shd w:val="clear" w:fill="FFFFFF"/>
        </w:rPr>
        <w:t>一项对某企业基层工作人员的研究报告显示，使用社交软件的基层工作人员罹患糖尿病、精神疾病、缺血性心脏疾病的概率均显著低于不使用社交软件的。据此，该企业管理人员认为，社交软件的使用有利于基层工作人员的健康。以下哪项如果为真，最能削弱上述管理人员的结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长时间使用电脑或者手机会引发包括精神疾病在内的多种健康问题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该企业基层工作人员没有足够多的时间和精力锻炼身体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该企业基层工作人员压力大，身心健康的人才在工作之余使用社交软件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该企业基层工作人员普遍在四十岁以上，相当一部分人不使用社交软件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1" w:name="97"/>
      <w:bookmarkEnd w:id="111"/>
      <w:r>
        <w:rPr>
          <w:rFonts w:hint="eastAsia" w:asciiTheme="minorEastAsia" w:hAnsiTheme="minorEastAsia" w:eastAsiaTheme="minorEastAsia" w:cstheme="minorEastAsia"/>
          <w:kern w:val="0"/>
          <w:sz w:val="21"/>
          <w:szCs w:val="21"/>
          <w:shd w:val="clear" w:fill="FFFFFF"/>
          <w:lang w:val="en-US" w:eastAsia="zh-CN" w:bidi="ar"/>
        </w:rPr>
        <w:t>97.</w:t>
      </w:r>
      <w:r>
        <w:rPr>
          <w:rFonts w:hint="eastAsia" w:asciiTheme="minorEastAsia" w:hAnsiTheme="minorEastAsia" w:eastAsiaTheme="minorEastAsia" w:cstheme="minorEastAsia"/>
          <w:sz w:val="21"/>
          <w:szCs w:val="21"/>
          <w:shd w:val="clear" w:fill="FFFFFF"/>
        </w:rPr>
        <w:t>由于业务量增加，某服务中心计划增加登记、咨询、报送、投诉和综合5个业务窗口，拟安排的5名工作人员所熟悉的业务各有不同：小丽作为新人，只熟悉登记业务；小马熟悉登记和咨询业务；小高熟悉报送和投诉业务；老王除了综合和投诉，其他业务都很熟悉；老董所有业务都很精通。最终，5名工作人员被分别安排到5个窗口负责各自熟悉的业务。关于人员安排，以下说法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老董不负责综合业务窗口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小高负责报送业务窗口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小马不负责咨询业务窗口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老王负责报送业务窗口</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2" w:name="98"/>
      <w:bookmarkEnd w:id="112"/>
      <w:r>
        <w:rPr>
          <w:rFonts w:hint="eastAsia" w:asciiTheme="minorEastAsia" w:hAnsiTheme="minorEastAsia" w:eastAsiaTheme="minorEastAsia" w:cstheme="minorEastAsia"/>
          <w:kern w:val="0"/>
          <w:sz w:val="21"/>
          <w:szCs w:val="21"/>
          <w:shd w:val="clear" w:fill="FFFFFF"/>
          <w:lang w:val="en-US" w:eastAsia="zh-CN" w:bidi="ar"/>
        </w:rPr>
        <w:t>98.</w:t>
      </w:r>
      <w:r>
        <w:rPr>
          <w:rFonts w:hint="eastAsia" w:asciiTheme="minorEastAsia" w:hAnsiTheme="minorEastAsia" w:eastAsiaTheme="minorEastAsia" w:cstheme="minorEastAsia"/>
          <w:sz w:val="21"/>
          <w:szCs w:val="21"/>
          <w:shd w:val="clear" w:fill="FFFFFF"/>
        </w:rPr>
        <w:t>随着社会经济的快速发展，很多现代化都市高楼林立，变成了钢铁水泥的森林。但欧洲某著名城市几乎没有一座高楼大厦，某旅游者在游览时了解到该城市仅有10万人。由此他认为，人口稀少、需求不旺是这座城市不建高楼大厦的主要原因。以下哪项如果为真，最能质疑上述旅游者的观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许多住在老城区的社会精英都想住进现代化高楼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该城市已经规划3年内建造一座高层地标性建筑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该城市规定一般建筑物的高度不得超过当地教堂</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该地区人口近百万的其他城市也大都没有高楼大厦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在400米跑比赛中，罗、方、许、吕、田、石6人被分在一组。他们站在由内到外的1至6号赛道上。关于他们的位置，已知：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（1）田和石的赛道相邻；</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（2）吕的赛道编号小于罗；</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（3）田和罗之间隔着两条赛道；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（4）方的赛道编号小于吕，且中间隔着两条赛道。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99.</w:t>
      </w:r>
      <w:r>
        <w:rPr>
          <w:rFonts w:hint="eastAsia" w:asciiTheme="minorEastAsia" w:hAnsiTheme="minorEastAsia" w:eastAsiaTheme="minorEastAsia" w:cstheme="minorEastAsia"/>
          <w:sz w:val="21"/>
          <w:szCs w:val="21"/>
          <w:shd w:val="clear" w:fill="FFFFFF"/>
        </w:rPr>
        <w:t>根据以上陈述，关于田的位置，以下哪项是可能的？</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在3号赛道上</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在4号赛道上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在5号赛道上</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在6号赛道上</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3" w:name="100"/>
      <w:bookmarkEnd w:id="113"/>
      <w:r>
        <w:rPr>
          <w:rFonts w:hint="eastAsia" w:asciiTheme="minorEastAsia" w:hAnsiTheme="minorEastAsia" w:eastAsiaTheme="minorEastAsia" w:cstheme="minorEastAsia"/>
          <w:kern w:val="0"/>
          <w:sz w:val="21"/>
          <w:szCs w:val="21"/>
          <w:shd w:val="clear" w:fill="FFFFFF"/>
          <w:lang w:val="en-US" w:eastAsia="zh-CN" w:bidi="ar"/>
        </w:rPr>
        <w:t>100.</w:t>
      </w:r>
      <w:r>
        <w:rPr>
          <w:rFonts w:hint="eastAsia" w:asciiTheme="minorEastAsia" w:hAnsiTheme="minorEastAsia" w:eastAsiaTheme="minorEastAsia" w:cstheme="minorEastAsia"/>
          <w:sz w:val="21"/>
          <w:szCs w:val="21"/>
          <w:shd w:val="clear" w:fill="FFFFFF"/>
        </w:rPr>
        <w:t>根据以上陈述，可以推出以下哪项？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许和石的赛道相邻</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许和石之间隔着一条赛道</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许和石之间隔着两条赛道</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许和石之间隔着三条赛道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4" w:name="101"/>
      <w:bookmarkEnd w:id="114"/>
      <w:r>
        <w:rPr>
          <w:rFonts w:hint="eastAsia" w:asciiTheme="minorEastAsia" w:hAnsiTheme="minorEastAsia" w:eastAsiaTheme="minorEastAsia" w:cstheme="minorEastAsia"/>
          <w:kern w:val="0"/>
          <w:sz w:val="21"/>
          <w:szCs w:val="21"/>
          <w:shd w:val="clear" w:fill="FFFFFF"/>
          <w:lang w:val="en-US" w:eastAsia="zh-CN" w:bidi="ar"/>
        </w:rPr>
        <w:t>101.</w:t>
      </w:r>
      <w:r>
        <w:rPr>
          <w:rFonts w:hint="eastAsia" w:asciiTheme="minorEastAsia" w:hAnsiTheme="minorEastAsia" w:eastAsiaTheme="minorEastAsia" w:cstheme="minorEastAsia"/>
          <w:sz w:val="21"/>
          <w:szCs w:val="21"/>
          <w:shd w:val="clear" w:fill="FFFFFF"/>
        </w:rPr>
        <w:t>造血式扶贫：指政府部门或社会力量通过持续性地扶持农村产业发展，拓宽农产品销售及消费渠道等，帮助贫困地区、贫困人口增收脱贫的扶贫方式。下列属于造血式扶贫的是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某县按照“东部林果、旅游，西部设施农业”的整体思路，一直坚持“</w:t>
      </w:r>
      <w:r>
        <w:rPr>
          <w:rFonts w:hint="eastAsia" w:asciiTheme="minorEastAsia" w:hAnsiTheme="minorEastAsia" w:cstheme="minorEastAsia"/>
          <w:sz w:val="21"/>
          <w:szCs w:val="21"/>
          <w:lang w:val="en-US" w:eastAsia="zh-CN"/>
        </w:rPr>
        <w:t>产业+基地+车间</w:t>
      </w:r>
      <w:r>
        <w:rPr>
          <w:rFonts w:hint="eastAsia" w:asciiTheme="minorEastAsia" w:hAnsiTheme="minorEastAsia" w:eastAsiaTheme="minorEastAsia" w:cstheme="minorEastAsia"/>
          <w:sz w:val="21"/>
          <w:szCs w:val="21"/>
        </w:rPr>
        <w:t>”的产业发展模式，使农民年收入翻了一番，人均达到近万元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某县扶贫办组织了200多名山区农民，经过严格培训，输送到东南沿海城市工作。这些农民每月都按时寄钱回家，家里的日子越过越红火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县农科所资助某村贫困家庭100头种羊，多次对他们进行科学养羊技术培训，并安排技术人员进行“一对一”的专业指导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为了解决全村苹果严重滞销的问题，村里的几个年轻人共同开办了一个水果直销网店。不到半月时间，所有苹果就销售一空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5" w:name="102"/>
      <w:bookmarkEnd w:id="115"/>
      <w:r>
        <w:rPr>
          <w:rFonts w:hint="eastAsia" w:asciiTheme="minorEastAsia" w:hAnsiTheme="minorEastAsia" w:eastAsiaTheme="minorEastAsia" w:cstheme="minorEastAsia"/>
          <w:kern w:val="0"/>
          <w:sz w:val="21"/>
          <w:szCs w:val="21"/>
          <w:shd w:val="clear" w:fill="FFFFFF"/>
          <w:lang w:val="en-US" w:eastAsia="zh-CN" w:bidi="ar"/>
        </w:rPr>
        <w:t>102.</w:t>
      </w:r>
      <w:r>
        <w:rPr>
          <w:rFonts w:hint="eastAsia" w:asciiTheme="minorEastAsia" w:hAnsiTheme="minorEastAsia" w:eastAsiaTheme="minorEastAsia" w:cstheme="minorEastAsia"/>
          <w:sz w:val="21"/>
          <w:szCs w:val="21"/>
          <w:shd w:val="clear" w:fill="FFFFFF"/>
        </w:rPr>
        <w:t>分众化教育：指根据受众的具体差异，用典型案例分别进行宣传，以激发情感共鸣，达成特定目标的教育方式。下列属于分众化教育的是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某市组织全市技术创新能手分别深入到所在行业部门，分享自己的创新经验，极大地激发了各行各业人士的创新热情</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某地组织的“五一劳动奖章”获得者宣讲团多次进行巡回报告，他们的先进事迹深深地打动了前来听讲的市民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每天傍晚，某学校附近地铁口都有艺术教育培训机构的招生人员散发传单，上面印着考入名校的学生彩照和成绩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在“不忘初心、牢记便命”主题教育中，某区组织党员干部分系统观看专题纪录片《警钟长鸣》，取得了预期效果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6" w:name="103"/>
      <w:bookmarkEnd w:id="116"/>
      <w:r>
        <w:rPr>
          <w:rFonts w:hint="eastAsia" w:asciiTheme="minorEastAsia" w:hAnsiTheme="minorEastAsia" w:eastAsiaTheme="minorEastAsia" w:cstheme="minorEastAsia"/>
          <w:kern w:val="0"/>
          <w:sz w:val="21"/>
          <w:szCs w:val="21"/>
          <w:shd w:val="clear" w:fill="FFFFFF"/>
          <w:lang w:val="en-US" w:eastAsia="zh-CN" w:bidi="ar"/>
        </w:rPr>
        <w:t>103.</w:t>
      </w:r>
      <w:r>
        <w:rPr>
          <w:rFonts w:hint="eastAsia" w:asciiTheme="minorEastAsia" w:hAnsiTheme="minorEastAsia" w:eastAsiaTheme="minorEastAsia" w:cstheme="minorEastAsia"/>
          <w:sz w:val="21"/>
          <w:szCs w:val="21"/>
          <w:shd w:val="clear" w:fill="FFFFFF"/>
        </w:rPr>
        <w:t>喘息服务：指由政府部门购买服务，为有失能失智老人的低收入家庭或特殊困难家庭提供临时性援助，让常年在家照顾亲属者得到短暂休息。下列属于喘息服务的是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由于儿女移居国外，年迈的赵先生夫妇只得相依为命，平时一起去市场买日常用品，一起去医院就诊取药。社区了解情况后，专门雇人每天上门半小时帮他们料理家务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杨先生10多年前中风，老伴杜女士为了照料他，每天忙得团团转，连自己生病都没时间去医院。今年初，街道派护工不定期上门服务，让她能有时间到医院看病或稍事休息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父亲去世后，年过六旬的张先生独自承担起了照顾精神病妹妹的重任，从来没有睡过一个安稳觉。不久前，老张专门请了一名钟点工照看妹妹，感觉轻松了许多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患健忘症的陈奶奶经常独自出门闲逛，多次走失，靠低保维持生活的儿子无力照顾。区民政部门了解情况后，把陈奶奶送进养老院，并承担了所有费用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7" w:name="104"/>
      <w:bookmarkEnd w:id="117"/>
      <w:r>
        <w:rPr>
          <w:rFonts w:hint="eastAsia" w:asciiTheme="minorEastAsia" w:hAnsiTheme="minorEastAsia" w:eastAsiaTheme="minorEastAsia" w:cstheme="minorEastAsia"/>
          <w:kern w:val="0"/>
          <w:sz w:val="21"/>
          <w:szCs w:val="21"/>
          <w:shd w:val="clear" w:fill="FFFFFF"/>
          <w:lang w:val="en-US" w:eastAsia="zh-CN" w:bidi="ar"/>
        </w:rPr>
        <w:t>104.</w:t>
      </w:r>
      <w:r>
        <w:rPr>
          <w:rFonts w:hint="eastAsia" w:asciiTheme="minorEastAsia" w:hAnsiTheme="minorEastAsia" w:eastAsiaTheme="minorEastAsia" w:cstheme="minorEastAsia"/>
          <w:sz w:val="21"/>
          <w:szCs w:val="21"/>
          <w:shd w:val="clear" w:fill="FFFFFF"/>
        </w:rPr>
        <w:t>口述登记制：指办理个体工商户登记手续时，申请人无需亲自填表，只要口述各项信息，核对确认后即可当场领取营业执照的登记方式。下列属于口述登记制的是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赵先生到市场监督管理部门办理个体户注册登记手续。在窗口人员指导下按照“申请-受理-核准”的步骤，半小时就办好了手续。第二天就拿到了自己的营业执照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汪先生打算申请运动器材店营业执照。他从网上弄清了申请程序，第二天来到区市场监督管理部门登记处，简要地回答了几个问题，不一会儿营业执照就办好了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程先生到市场监督管理部门办理花店营业执照。按照现场人员的指导填好表格，经办人员输入系统打印出信息登记表，程先生签名确认后就拿到了营业执照</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蔡先生到市场监督管理部门办理营业执照注销手续。在指定窗口完成自动身份识别后，回答了工作人员的询问，很快就办完了全部手续</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8" w:name="105"/>
      <w:bookmarkEnd w:id="118"/>
      <w:r>
        <w:rPr>
          <w:rFonts w:hint="eastAsia" w:asciiTheme="minorEastAsia" w:hAnsiTheme="minorEastAsia" w:eastAsiaTheme="minorEastAsia" w:cstheme="minorEastAsia"/>
          <w:kern w:val="0"/>
          <w:sz w:val="21"/>
          <w:szCs w:val="21"/>
          <w:shd w:val="clear" w:fill="FFFFFF"/>
          <w:lang w:val="en-US" w:eastAsia="zh-CN" w:bidi="ar"/>
        </w:rPr>
        <w:t>105.</w:t>
      </w:r>
      <w:r>
        <w:rPr>
          <w:rFonts w:hint="eastAsia" w:asciiTheme="minorEastAsia" w:hAnsiTheme="minorEastAsia" w:eastAsiaTheme="minorEastAsia" w:cstheme="minorEastAsia"/>
          <w:sz w:val="21"/>
          <w:szCs w:val="21"/>
          <w:shd w:val="clear" w:fill="FFFFFF"/>
        </w:rPr>
        <w:t>垃圾资源化：指垃圾进行分选处理后，成为无污染的循环再利用原料，进而加工、转化为再生资源的垃圾处理方式。下列属于垃圾资源化的是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某市为了缓解因煤炭资源过度开采造成的地面下陷问题，新建了一个大型垃圾场，经过分类后的城市生活垃圾每天都会运到这里集中填埋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垃圾焚烧发电需要投入巨大资金，随着相关技术不断进步，电能产量越来越高，尽管排放问题还没有彻底解决，但它仍然是目前比较常见的城市垃圾处理方式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乡村垃圾大多采用分类处理的方法：有回收价值的，挑选出来后稍加处理卖给需要的人，其他大部分卖到废品回收站点；无回收价值的，堆到指定地点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某市正在推行新的垃圾处理方式：将厨余垃圾等有机物分离出来，制成有机肥料；将砖头瓦块、玻璃陶瓷等无机物分离出来，制成新型免烧砖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19" w:name="106"/>
      <w:bookmarkEnd w:id="119"/>
      <w:r>
        <w:rPr>
          <w:rFonts w:hint="eastAsia" w:asciiTheme="minorEastAsia" w:hAnsiTheme="minorEastAsia" w:eastAsiaTheme="minorEastAsia" w:cstheme="minorEastAsia"/>
          <w:kern w:val="0"/>
          <w:sz w:val="21"/>
          <w:szCs w:val="21"/>
          <w:shd w:val="clear" w:fill="FFFFFF"/>
          <w:lang w:val="en-US" w:eastAsia="zh-CN" w:bidi="ar"/>
        </w:rPr>
        <w:t>106.</w:t>
      </w:r>
      <w:r>
        <w:rPr>
          <w:rFonts w:hint="eastAsia" w:asciiTheme="minorEastAsia" w:hAnsiTheme="minorEastAsia" w:eastAsiaTheme="minorEastAsia" w:cstheme="minorEastAsia"/>
          <w:sz w:val="21"/>
          <w:szCs w:val="21"/>
          <w:shd w:val="clear" w:fill="FFFFFF"/>
        </w:rPr>
        <w:t>良性冲突：指管理者设法把企业内部的小冲突转化为凝聚力，推动企业发展的管理策略。下列属于良性冲突的是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公司召开员工代表大会修订奖惩条例，与会者的意见出现了巨大分歧，大家争得面红耳赤，最后少数服从多数，通过了该条例的修订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某企业面临着一项急需解决的技术难题，总经理提议谁能提出解决方案就可以担任项目主管并获得10万元重奖。这一提议遭到部分与会者的反对，最终未能通过</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徐先生和景先生是某公司的一对老搭档，在一些重大决策问题上经常意见相左，互不相让，最终却总能达成一致。在他们的领导下，公司业绩稳步提高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市场部蒋经理听到销售员反映产品质量问题后，向质检部反馈意见，与生产部经理产生了矛盾。公司组织三个部门多次开会协调，最终建立了良好沟通机制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0" w:name="107"/>
      <w:bookmarkEnd w:id="120"/>
      <w:r>
        <w:rPr>
          <w:rFonts w:hint="eastAsia" w:asciiTheme="minorEastAsia" w:hAnsiTheme="minorEastAsia" w:eastAsiaTheme="minorEastAsia" w:cstheme="minorEastAsia"/>
          <w:kern w:val="0"/>
          <w:sz w:val="21"/>
          <w:szCs w:val="21"/>
          <w:shd w:val="clear" w:fill="FFFFFF"/>
          <w:lang w:val="en-US" w:eastAsia="zh-CN" w:bidi="ar"/>
        </w:rPr>
        <w:t>107.</w:t>
      </w:r>
      <w:r>
        <w:rPr>
          <w:rFonts w:hint="eastAsia" w:asciiTheme="minorEastAsia" w:hAnsiTheme="minorEastAsia" w:eastAsiaTheme="minorEastAsia" w:cstheme="minorEastAsia"/>
          <w:sz w:val="21"/>
          <w:szCs w:val="21"/>
          <w:shd w:val="clear" w:fill="FFFFFF"/>
        </w:rPr>
        <w:t>乡贤调解：指村民之间发生纠纷后，由具有较高威望和影响力的乡村贤达人士出面解决纠纷的民间调解方式。下列不属于乡贤调解的是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老周与老马因借贷纠纷对簿公堂，法院受理后到村里开庭，并请了几位乡贤旁听，经过现场调解，双方达成谅解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老肖年轻时走南闯北，见多识广，全村上上下下都很敬重他。张家的牛吃了李家的草，高家的水流进了齐家的房，村民只要找到他，问题一下就解决了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老于从镇司法所退休回村后，用老百姓的“土办法”解决了蒋家婆媳不和的老大难问题。从此以后，村里一旦发生什么纠纷，大家都爱跑来请他去评理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老张和邻居老李因为家门口的路闹得不可开交，把路堵死。家住村头的老支书过去调解，两人一见到他，火气就消了一大半，很快握手言好，开通了道路</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1" w:name="108"/>
      <w:bookmarkEnd w:id="121"/>
      <w:r>
        <w:rPr>
          <w:rFonts w:hint="eastAsia" w:asciiTheme="minorEastAsia" w:hAnsiTheme="minorEastAsia" w:eastAsiaTheme="minorEastAsia" w:cstheme="minorEastAsia"/>
          <w:kern w:val="0"/>
          <w:sz w:val="21"/>
          <w:szCs w:val="21"/>
          <w:shd w:val="clear" w:fill="FFFFFF"/>
          <w:lang w:val="en-US" w:eastAsia="zh-CN" w:bidi="ar"/>
        </w:rPr>
        <w:t>108.</w:t>
      </w:r>
      <w:r>
        <w:rPr>
          <w:rFonts w:hint="eastAsia" w:asciiTheme="minorEastAsia" w:hAnsiTheme="minorEastAsia" w:eastAsiaTheme="minorEastAsia" w:cstheme="minorEastAsia"/>
          <w:sz w:val="21"/>
          <w:szCs w:val="21"/>
          <w:shd w:val="clear" w:fill="FFFFFF"/>
        </w:rPr>
        <w:t>等待经济：指商家利用人们购物、就医、出行时的空余时间，提供选择自由、使用方便的付费服务。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下列不属于等待经济的是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某购物中心在顾客休息区设置了多台VR游戏机，顾客扫码付费即可操作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某社区卫生服务中心添置了数台功能各异的按摩椅，供候诊患者刷卡使用</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某小区内新开设了一家无人超市，每到周末附近居民就喜欢到这里来购物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某火车站在候车室内放置了数台自动售卖机，供旅客自主选购饮料、食品</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2" w:name="109"/>
      <w:bookmarkEnd w:id="122"/>
      <w:r>
        <w:rPr>
          <w:rFonts w:hint="eastAsia" w:asciiTheme="minorEastAsia" w:hAnsiTheme="minorEastAsia" w:eastAsiaTheme="minorEastAsia" w:cstheme="minorEastAsia"/>
          <w:kern w:val="0"/>
          <w:sz w:val="21"/>
          <w:szCs w:val="21"/>
          <w:shd w:val="clear" w:fill="FFFFFF"/>
          <w:lang w:val="en-US" w:eastAsia="zh-CN" w:bidi="ar"/>
        </w:rPr>
        <w:t>109.</w:t>
      </w:r>
      <w:r>
        <w:rPr>
          <w:rFonts w:hint="eastAsia" w:asciiTheme="minorEastAsia" w:hAnsiTheme="minorEastAsia" w:eastAsiaTheme="minorEastAsia" w:cstheme="minorEastAsia"/>
          <w:sz w:val="21"/>
          <w:szCs w:val="21"/>
          <w:shd w:val="clear" w:fill="FFFFFF"/>
        </w:rPr>
        <w:t>信息污染：指信息传播过程中混入危害性、欺骗性或误导性信息元素，从而影响对有效信息的正常获取和利用的现象。下列属于信息污染的是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心理学家让实验对象每天看几千张不同的照片，几天后，被试者大都出现头痛、失眠等现象，无法按要求描述相似照片的差别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某牙科医院网站转载了某权威医学杂志的一篇科研论文，但在论文末尾的显著位置附上该医院相关产品的广告</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自从帮父母开通微信账号后，小张的微信朋友圈里每天都会看到父母转发的各种养生鸡汤和伪科学信息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陈某在微博上转发某省森林火灾事故的新闻报导时，将五年前亚马孙雨林特大火灾的现场图片作为配图插入其中</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3" w:name="110"/>
      <w:bookmarkEnd w:id="123"/>
      <w:r>
        <w:rPr>
          <w:rFonts w:hint="eastAsia" w:asciiTheme="minorEastAsia" w:hAnsiTheme="minorEastAsia" w:eastAsiaTheme="minorEastAsia" w:cstheme="minorEastAsia"/>
          <w:kern w:val="0"/>
          <w:sz w:val="21"/>
          <w:szCs w:val="21"/>
          <w:shd w:val="clear" w:fill="FFFFFF"/>
          <w:lang w:val="en-US" w:eastAsia="zh-CN" w:bidi="ar"/>
        </w:rPr>
        <w:t>110.</w:t>
      </w:r>
      <w:r>
        <w:rPr>
          <w:rFonts w:hint="eastAsia" w:asciiTheme="minorEastAsia" w:hAnsiTheme="minorEastAsia" w:eastAsiaTheme="minorEastAsia" w:cstheme="minorEastAsia"/>
          <w:sz w:val="21"/>
          <w:szCs w:val="21"/>
          <w:shd w:val="clear" w:fill="FFFFFF"/>
        </w:rPr>
        <w:t>痕迹管理：指按照相关部门要求，用文字或图片等材料记录、展示工作过程和业绩，作为绩效考核依据的监督管理手段。下列不属于痕迹管理的是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李先生被派往分公司调研，每天忙得不亦乐乎：手机上装了多个工作</w:t>
      </w: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PP，必须随时关注上边的各种信息，还得及时把现场工作照上传给公司领导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某公司人力资源部门存储了大量的记录公司各项活动的文字影像资料，为每年的年终总结和工作汇报提供了足够的第一手材料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按有关部门规定，申报项目时，除了填写申请书，还须以附件形式提供相应的图片、证书、文件等作为支撑材料，以供评审专家核查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某窗帘公司要求安装人员为客户上门服务时，必须把测量、安装、调试、用户评价等每个环节拍成小视频，现场传给部门经理</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4" w:name="111"/>
      <w:bookmarkEnd w:id="124"/>
      <w:r>
        <w:rPr>
          <w:rFonts w:hint="eastAsia" w:asciiTheme="minorEastAsia" w:hAnsiTheme="minorEastAsia" w:eastAsiaTheme="minorEastAsia" w:cstheme="minorEastAsia"/>
          <w:kern w:val="0"/>
          <w:sz w:val="21"/>
          <w:szCs w:val="21"/>
          <w:shd w:val="clear" w:fill="FFFFFF"/>
          <w:lang w:val="en-US" w:eastAsia="zh-CN" w:bidi="ar"/>
        </w:rPr>
        <w:t>111.</w:t>
      </w:r>
      <w:r>
        <w:rPr>
          <w:rFonts w:hint="eastAsia" w:asciiTheme="minorEastAsia" w:hAnsiTheme="minorEastAsia" w:eastAsiaTheme="minorEastAsia" w:cstheme="minorEastAsia"/>
          <w:sz w:val="21"/>
          <w:szCs w:val="21"/>
          <w:shd w:val="clear" w:fill="FFFFFF"/>
        </w:rPr>
        <w:t>抢跑焦虑症：指家庭或学校由于担心孩子缺乏竞争力，急于进行超前教育、加深教学内容等违背教育教学基本规律的现象。下列不属于抢跑焦虑症的是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暑假刚开始，小明的家长便为他买好了下学期的语文、数学、外语教材及教辅材料，要求他严格按计划完成全部的预习任务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某教育培训机构要求授课教师适当增加教学内容，加大学习难度，吸引更多的优秀学生前来参加各门各类课程的补习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王女士儿子成绩一直很优秀，虽然才读小学三年级，家里就为他请了家教，每周两次一对一辅导法语学习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在全市中学生数学竞赛前夕，某校多次聘请大学教授占用其他课程的时间为参赛选手进行强化训练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5" w:name="112"/>
      <w:bookmarkEnd w:id="125"/>
      <w:r>
        <w:rPr>
          <w:rFonts w:hint="eastAsia" w:asciiTheme="minorEastAsia" w:hAnsiTheme="minorEastAsia" w:eastAsiaTheme="minorEastAsia" w:cstheme="minorEastAsia"/>
          <w:kern w:val="0"/>
          <w:sz w:val="21"/>
          <w:szCs w:val="21"/>
          <w:shd w:val="clear" w:fill="FFFFFF"/>
          <w:lang w:val="en-US" w:eastAsia="zh-CN" w:bidi="ar"/>
        </w:rPr>
        <w:t>112.</w:t>
      </w:r>
      <w:r>
        <w:rPr>
          <w:rFonts w:hint="eastAsia" w:asciiTheme="minorEastAsia" w:hAnsiTheme="minorEastAsia" w:eastAsiaTheme="minorEastAsia" w:cstheme="minorEastAsia"/>
          <w:sz w:val="21"/>
          <w:szCs w:val="21"/>
          <w:shd w:val="clear" w:fill="FFFFFF"/>
        </w:rPr>
        <w:t>情感营销：指在商品销售过程中，商家运用各种手段拉近与客户的情感距离，从而达到销售目的的营销策略。下列属于情感营销的是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商场导购员一见到有人走近，就会满脸笑容地迎上来，用亲属之间的各种称谓拉着顾客去体验、购买商品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小刘经常和小丁一起带孩子游玩，不仅帮小丁解决了儿子入学的难题，还为小丁的儿子购买了自己负责销售的儿童成长类保险产品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某社区组织爱心团队深入辖区低保家庭，悉心照顾孤寡老人，了解他们的消费需求，并从赞助商那里为他们挑选合适的商品</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袁先生以前是张先生的供货商，当年帮了他很大的忙。现在张先生成立了自己的公司，袁先生已不再经商，但是两人仍亲如兄弟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6" w:name="113"/>
      <w:bookmarkEnd w:id="126"/>
      <w:r>
        <w:rPr>
          <w:rFonts w:hint="eastAsia" w:asciiTheme="minorEastAsia" w:hAnsiTheme="minorEastAsia" w:eastAsiaTheme="minorEastAsia" w:cstheme="minorEastAsia"/>
          <w:kern w:val="0"/>
          <w:sz w:val="21"/>
          <w:szCs w:val="21"/>
          <w:shd w:val="clear" w:fill="FFFFFF"/>
          <w:lang w:val="en-US" w:eastAsia="zh-CN" w:bidi="ar"/>
        </w:rPr>
        <w:t>113.</w:t>
      </w:r>
      <w:r>
        <w:rPr>
          <w:rFonts w:hint="eastAsia" w:asciiTheme="minorEastAsia" w:hAnsiTheme="minorEastAsia" w:eastAsiaTheme="minorEastAsia" w:cstheme="minorEastAsia"/>
          <w:sz w:val="21"/>
          <w:szCs w:val="21"/>
          <w:shd w:val="clear" w:fill="FFFFFF"/>
        </w:rPr>
        <w:t>同辈压力：指年龄相近的人因生活、工作、社会地位等方面存在差距，担心受到轻视排挤而产生的心理压力。下列属于同辈压力的是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老王的朋友都为孩子买了婚房，他也想为儿子买一套，自己的经济实力却远远达不到，为此非常烦恼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某学院近年引进的教师大多晋升了高级职称，有二十多年教龄的赵老师仍然还是讲师，他常常愁得睡不着觉</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销售员小丁看到别人都已完成公司的年度销售任务，自己才完成了六成。为防止明年被调离销售部，不分昼夜联系客户</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车间主任要求新员工小李一周内必须熟悉设备，能够独立操作。因担心不能顺利过关，他加班加点苦练技能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7" w:name="114"/>
      <w:bookmarkEnd w:id="127"/>
      <w:r>
        <w:rPr>
          <w:rFonts w:hint="eastAsia" w:asciiTheme="minorEastAsia" w:hAnsiTheme="minorEastAsia" w:eastAsiaTheme="minorEastAsia" w:cstheme="minorEastAsia"/>
          <w:kern w:val="0"/>
          <w:sz w:val="21"/>
          <w:szCs w:val="21"/>
          <w:shd w:val="clear" w:fill="FFFFFF"/>
          <w:lang w:val="en-US" w:eastAsia="zh-CN" w:bidi="ar"/>
        </w:rPr>
        <w:t>114.</w:t>
      </w:r>
      <w:r>
        <w:rPr>
          <w:rFonts w:hint="eastAsia" w:asciiTheme="minorEastAsia" w:hAnsiTheme="minorEastAsia" w:eastAsiaTheme="minorEastAsia" w:cstheme="minorEastAsia"/>
          <w:sz w:val="21"/>
          <w:szCs w:val="21"/>
          <w:shd w:val="clear" w:fill="FFFFFF"/>
        </w:rPr>
        <w:t>谜语有多种猜法。比较法是将字形、字义相近或相反的词放在一起，加以比较而扣合谜底；溯源法是追溯谜面的来源及其与原出处的上下关联，然后再扣合谜底；拟物法是将人或人体某部分物化，将谜面字词语义或所言之事物化，扣合谜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①谜面：枕头。要求打一成语。谜底：置之脑后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②谜面：桃花潭水深千尺。要求打一成语。谜底：无与伦比</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③谜面：加一笔不好，加一倍不少。要求打一字。谜底：夕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关于①②③谜语的猜法，下列判断正确的是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①溯源法，②比较法，③拟物法</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①溯源法，②拟物法，③比较法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①比较法，②溯源法，③拟物法</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①拟物法，②溯源法，③比较法</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28" w:name="115"/>
      <w:bookmarkEnd w:id="128"/>
      <w:r>
        <w:rPr>
          <w:rFonts w:hint="eastAsia" w:asciiTheme="minorEastAsia" w:hAnsiTheme="minorEastAsia" w:eastAsiaTheme="minorEastAsia" w:cstheme="minorEastAsia"/>
          <w:kern w:val="0"/>
          <w:sz w:val="21"/>
          <w:szCs w:val="21"/>
          <w:shd w:val="clear" w:fill="FFFFFF"/>
          <w:lang w:val="en-US" w:eastAsia="zh-CN" w:bidi="ar"/>
        </w:rPr>
        <w:t>115.</w:t>
      </w:r>
      <w:r>
        <w:rPr>
          <w:rFonts w:hint="eastAsia" w:asciiTheme="minorEastAsia" w:hAnsiTheme="minorEastAsia" w:eastAsiaTheme="minorEastAsia" w:cstheme="minorEastAsia"/>
          <w:sz w:val="21"/>
          <w:szCs w:val="21"/>
          <w:shd w:val="clear" w:fill="FFFFFF"/>
        </w:rPr>
        <w:t>层递：指根据事物的逻辑关系，连用结构相似的语句，把意思按照大小、多少、高低、轻重、远近等不同程度逐层排列出来，表达层次递进的事理。下列没有使用层递的是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能尽其性，则能尽人之性；能尽人之性，则能尽物之性；能尽物之性，则可以赞天地之化育；可以赞天地之化育，则可以与天地参矣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吾十有五而志于学，三十而立，四十而不惑，五十而知天命，六十而耳顺，七十而从心所欲不逾矩</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古之欲明明德于天下者，先治其国；欲治其国者，先齐其家；欲齐其家者，先修其身；欲修其身者，先正其心；欲正其心者，先诚其意；欲诚其意者，先致其知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一曰礼，二曰义，三曰廉，四曰耻。礼不逾节，义不自进，廉不蔽恶，耻不从枉。故不逾节则上位安，不自进则民无巧诈，不蔽恶则行自全，不从枉则邪事不生</w:t>
      </w:r>
    </w:p>
    <w:p>
      <w:pPr>
        <w:pStyle w:val="3"/>
        <w:bidi w:val="0"/>
      </w:pPr>
      <w:bookmarkStart w:id="129" w:name="_Toc4099"/>
      <w:bookmarkStart w:id="130" w:name="_Toc26133"/>
      <w:bookmarkStart w:id="131" w:name="_Toc6920"/>
      <w:r>
        <w:rPr>
          <w:rFonts w:hint="eastAsia"/>
        </w:rPr>
        <w:t>第五部分</w:t>
      </w:r>
      <w:r>
        <w:rPr>
          <w:rFonts w:hint="eastAsia"/>
          <w:lang w:val="en-US" w:eastAsia="zh-CN"/>
        </w:rPr>
        <w:t xml:space="preserve"> </w:t>
      </w:r>
      <w:r>
        <w:rPr>
          <w:rFonts w:hint="eastAsia"/>
        </w:rPr>
        <w:t xml:space="preserve"> 资料分析</w:t>
      </w:r>
      <w:bookmarkEnd w:id="129"/>
      <w:bookmarkEnd w:id="130"/>
      <w:bookmarkEnd w:id="131"/>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中国成立70年来，我国人口由1949年末的5.4亿人增加到2018年末的近14亿人。其中，从1949年末到1970年末，我国人口由5.4亿人增加到8.3亿人；1971年末至1980年末，全国人口由8.5亿人增加到9.9亿人；20世纪80年代，全国人口由1981年末的10.0亿人增加到1990年末的11.4亿人；1991年以来，我国人口增长率稳步下降，最终在</w:t>
      </w:r>
      <w:r>
        <w:rPr>
          <w:rFonts w:hint="eastAsia" w:asciiTheme="minorEastAsia" w:hAnsiTheme="minorEastAsia" w:cstheme="minorEastAsia"/>
          <w:sz w:val="21"/>
          <w:szCs w:val="21"/>
          <w:lang w:val="en-US" w:eastAsia="zh-CN"/>
        </w:rPr>
        <w:t>0.5%</w:t>
      </w:r>
      <w:r>
        <w:rPr>
          <w:rFonts w:hint="eastAsia" w:asciiTheme="minorEastAsia" w:hAnsiTheme="minorEastAsia" w:eastAsiaTheme="minorEastAsia" w:cstheme="minorEastAsia"/>
          <w:sz w:val="21"/>
          <w:szCs w:val="21"/>
        </w:rPr>
        <w:t>左右的增速上保持平稳。1991-2018年，我国人口年均增加878万人，自2001年以来年均增加711万人。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1953年末全国16-59岁劳动年龄人口为3.10亿人，1964年末为3.53亿人，1982年、1990年、2000年和2010年四次人口普查数据显示，我国劳动年龄人口分别为5.67亿人、6.99亿人、8.08亿人和9.16亿人。在2012年末我国劳动年龄人口总量达到峰值9.22亿人后增量由正转负，2018年末为8.97亿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新中国成立之初，全国</w:t>
      </w:r>
      <w:r>
        <w:rPr>
          <w:rFonts w:hint="eastAsia" w:asciiTheme="minorEastAsia" w:hAnsiTheme="minorEastAsia" w:cstheme="minorEastAsia"/>
          <w:sz w:val="21"/>
          <w:szCs w:val="21"/>
          <w:lang w:val="en-US" w:eastAsia="zh-CN"/>
        </w:rPr>
        <w:t>80%</w:t>
      </w:r>
      <w:r>
        <w:rPr>
          <w:rFonts w:hint="eastAsia" w:asciiTheme="minorEastAsia" w:hAnsiTheme="minorEastAsia" w:eastAsiaTheme="minorEastAsia" w:cstheme="minorEastAsia"/>
          <w:sz w:val="21"/>
          <w:szCs w:val="21"/>
        </w:rPr>
        <w:t>的人口都是文盲。1982年末全国高中及以上受教育程度人口占总人口的</w:t>
      </w:r>
      <w:r>
        <w:rPr>
          <w:rFonts w:hint="eastAsia" w:asciiTheme="minorEastAsia" w:hAnsiTheme="minorEastAsia" w:cstheme="minorEastAsia"/>
          <w:sz w:val="21"/>
          <w:szCs w:val="21"/>
          <w:lang w:val="en-US" w:eastAsia="zh-CN"/>
        </w:rPr>
        <w:t>7.2%</w:t>
      </w:r>
      <w:r>
        <w:rPr>
          <w:rFonts w:hint="eastAsia" w:asciiTheme="minorEastAsia" w:hAnsiTheme="minorEastAsia" w:eastAsiaTheme="minorEastAsia" w:cstheme="minorEastAsia"/>
          <w:sz w:val="21"/>
          <w:szCs w:val="21"/>
        </w:rPr>
        <w:t>，1990年末占</w:t>
      </w:r>
      <w:r>
        <w:rPr>
          <w:rFonts w:hint="eastAsia" w:asciiTheme="minorEastAsia" w:hAnsiTheme="minorEastAsia" w:cstheme="minorEastAsia"/>
          <w:sz w:val="21"/>
          <w:szCs w:val="21"/>
          <w:lang w:val="en-US" w:eastAsia="zh-CN"/>
        </w:rPr>
        <w:t>9.4%</w:t>
      </w:r>
      <w:r>
        <w:rPr>
          <w:rFonts w:hint="eastAsia" w:asciiTheme="minorEastAsia" w:hAnsiTheme="minorEastAsia" w:eastAsiaTheme="minorEastAsia" w:cstheme="minorEastAsia"/>
          <w:sz w:val="21"/>
          <w:szCs w:val="21"/>
        </w:rPr>
        <w:t>，2000年末占</w:t>
      </w:r>
      <w:r>
        <w:rPr>
          <w:rFonts w:hint="eastAsia" w:asciiTheme="minorEastAsia" w:hAnsiTheme="minorEastAsia" w:cstheme="minorEastAsia"/>
          <w:sz w:val="21"/>
          <w:szCs w:val="21"/>
          <w:lang w:val="en-US" w:eastAsia="zh-CN"/>
        </w:rPr>
        <w:t>14.7%</w:t>
      </w:r>
      <w:r>
        <w:rPr>
          <w:rFonts w:hint="eastAsia" w:asciiTheme="minorEastAsia" w:hAnsiTheme="minorEastAsia" w:eastAsiaTheme="minorEastAsia" w:cstheme="minorEastAsia"/>
          <w:sz w:val="21"/>
          <w:szCs w:val="21"/>
        </w:rPr>
        <w:t>，2010年末达到</w:t>
      </w:r>
      <w:r>
        <w:rPr>
          <w:rFonts w:hint="eastAsia" w:asciiTheme="minorEastAsia" w:hAnsiTheme="minorEastAsia" w:cstheme="minorEastAsia"/>
          <w:sz w:val="21"/>
          <w:szCs w:val="21"/>
          <w:lang w:val="en-US" w:eastAsia="zh-CN"/>
        </w:rPr>
        <w:t>22.9%</w:t>
      </w:r>
      <w:r>
        <w:rPr>
          <w:rFonts w:hint="eastAsia" w:asciiTheme="minorEastAsia" w:hAnsiTheme="minorEastAsia" w:eastAsiaTheme="minorEastAsia" w:cstheme="minorEastAsia"/>
          <w:sz w:val="21"/>
          <w:szCs w:val="21"/>
        </w:rPr>
        <w:t>，2018年末提高到</w:t>
      </w:r>
      <w:r>
        <w:rPr>
          <w:rFonts w:hint="eastAsia" w:asciiTheme="minorEastAsia" w:hAnsiTheme="minorEastAsia" w:cstheme="minorEastAsia"/>
          <w:sz w:val="21"/>
          <w:szCs w:val="21"/>
          <w:lang w:val="en-US" w:eastAsia="zh-CN"/>
        </w:rPr>
        <w:t>29.3%</w:t>
      </w:r>
      <w:r>
        <w:rPr>
          <w:rFonts w:hint="eastAsia" w:asciiTheme="minorEastAsia" w:hAnsiTheme="minorEastAsia" w:eastAsiaTheme="minorEastAsia" w:cstheme="minorEastAsia"/>
          <w:sz w:val="21"/>
          <w:szCs w:val="21"/>
        </w:rPr>
        <w:t>。1982年末大专及以上受教育程度人口仅占总人口的</w:t>
      </w:r>
      <w:r>
        <w:rPr>
          <w:rFonts w:hint="eastAsia" w:asciiTheme="minorEastAsia" w:hAnsiTheme="minorEastAsia" w:cstheme="minorEastAsia"/>
          <w:sz w:val="21"/>
          <w:szCs w:val="21"/>
          <w:lang w:val="en-US" w:eastAsia="zh-CN"/>
        </w:rPr>
        <w:t>0.6%</w:t>
      </w:r>
      <w:r>
        <w:rPr>
          <w:rFonts w:hint="eastAsia" w:asciiTheme="minorEastAsia" w:hAnsiTheme="minorEastAsia" w:eastAsiaTheme="minorEastAsia" w:cstheme="minorEastAsia"/>
          <w:sz w:val="21"/>
          <w:szCs w:val="21"/>
        </w:rPr>
        <w:t>，1990年末为</w:t>
      </w: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rPr>
        <w:t>，2000年末为</w:t>
      </w:r>
      <w:r>
        <w:rPr>
          <w:rFonts w:hint="eastAsia" w:asciiTheme="minorEastAsia" w:hAnsiTheme="minorEastAsia" w:cstheme="minorEastAsia"/>
          <w:sz w:val="21"/>
          <w:szCs w:val="21"/>
          <w:lang w:val="en-US" w:eastAsia="zh-CN"/>
        </w:rPr>
        <w:t>3.6%</w:t>
      </w:r>
      <w:r>
        <w:rPr>
          <w:rFonts w:hint="eastAsia" w:asciiTheme="minorEastAsia" w:hAnsiTheme="minorEastAsia" w:eastAsiaTheme="minorEastAsia" w:cstheme="minorEastAsia"/>
          <w:sz w:val="21"/>
          <w:szCs w:val="21"/>
        </w:rPr>
        <w:t>，2010年末为</w:t>
      </w:r>
      <w:r>
        <w:rPr>
          <w:rFonts w:hint="eastAsia" w:asciiTheme="minorEastAsia" w:hAnsiTheme="minorEastAsia" w:cstheme="minorEastAsia"/>
          <w:sz w:val="21"/>
          <w:szCs w:val="21"/>
          <w:lang w:val="en-US" w:eastAsia="zh-CN"/>
        </w:rPr>
        <w:t>8.9%</w:t>
      </w:r>
      <w:r>
        <w:rPr>
          <w:rFonts w:hint="eastAsia" w:asciiTheme="minorEastAsia" w:hAnsiTheme="minorEastAsia" w:eastAsiaTheme="minorEastAsia" w:cstheme="minorEastAsia"/>
          <w:sz w:val="21"/>
          <w:szCs w:val="21"/>
        </w:rPr>
        <w:t>，2018年末达到</w:t>
      </w:r>
      <w:r>
        <w:rPr>
          <w:rFonts w:hint="eastAsia" w:asciiTheme="minorEastAsia" w:hAnsiTheme="minorEastAsia" w:cstheme="minorEastAsia"/>
          <w:sz w:val="21"/>
          <w:szCs w:val="21"/>
          <w:lang w:val="en-US" w:eastAsia="zh-CN"/>
        </w:rPr>
        <w:t>13.0%</w:t>
      </w:r>
      <w:r>
        <w:rPr>
          <w:rFonts w:hint="eastAsia" w:asciiTheme="minorEastAsia" w:hAnsiTheme="minorEastAsia" w:eastAsiaTheme="minorEastAsia" w:cstheme="minorEastAsia"/>
          <w:sz w:val="21"/>
          <w:szCs w:val="21"/>
        </w:rPr>
        <w:t>。</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116.</w:t>
      </w:r>
      <w:r>
        <w:rPr>
          <w:rFonts w:hint="eastAsia" w:asciiTheme="minorEastAsia" w:hAnsiTheme="minorEastAsia" w:eastAsiaTheme="minorEastAsia" w:cstheme="minorEastAsia"/>
          <w:sz w:val="21"/>
          <w:szCs w:val="21"/>
          <w:shd w:val="clear" w:fill="FFFFFF"/>
        </w:rPr>
        <w:t>1981-1990年这十年，全国人口总增长率是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 xml:space="preserve">14.0%                                       </w:t>
      </w:r>
      <w:r>
        <w:rPr>
          <w:rFonts w:hint="eastAsia" w:asciiTheme="minorEastAsia" w:hAnsiTheme="minorEastAsia" w:cstheme="minorEastAsia"/>
          <w:sz w:val="21"/>
          <w:szCs w:val="21"/>
          <w:lang w:eastAsia="zh-CN"/>
        </w:rPr>
        <w:t>B.</w:t>
      </w:r>
      <w:r>
        <w:rPr>
          <w:rFonts w:hint="eastAsia" w:asciiTheme="minorEastAsia" w:hAnsiTheme="minorEastAsia" w:cstheme="minorEastAsia"/>
          <w:sz w:val="21"/>
          <w:szCs w:val="21"/>
          <w:lang w:val="en-US" w:eastAsia="zh-CN"/>
        </w:rPr>
        <w:t>15.2%</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cstheme="minorEastAsia"/>
          <w:sz w:val="21"/>
          <w:szCs w:val="21"/>
          <w:lang w:val="en-US" w:eastAsia="zh-CN"/>
        </w:rPr>
        <w:t xml:space="preserve">16.4%                                       </w:t>
      </w:r>
      <w:r>
        <w:rPr>
          <w:rFonts w:hint="eastAsia" w:asciiTheme="minorEastAsia" w:hAnsiTheme="minorEastAsia" w:cstheme="minorEastAsia"/>
          <w:sz w:val="21"/>
          <w:szCs w:val="21"/>
          <w:lang w:eastAsia="zh-CN"/>
        </w:rPr>
        <w:t>D.</w:t>
      </w:r>
      <w:r>
        <w:rPr>
          <w:rFonts w:hint="eastAsia" w:asciiTheme="minorEastAsia" w:hAnsiTheme="minorEastAsia" w:cstheme="minorEastAsia"/>
          <w:sz w:val="21"/>
          <w:szCs w:val="21"/>
          <w:lang w:val="en-US" w:eastAsia="zh-CN"/>
        </w:rPr>
        <w:t>19.3%</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2" w:name="117"/>
      <w:bookmarkEnd w:id="132"/>
      <w:r>
        <w:rPr>
          <w:rFonts w:hint="eastAsia" w:asciiTheme="minorEastAsia" w:hAnsiTheme="minorEastAsia" w:eastAsiaTheme="minorEastAsia" w:cstheme="minorEastAsia"/>
          <w:kern w:val="0"/>
          <w:sz w:val="21"/>
          <w:szCs w:val="21"/>
          <w:shd w:val="clear" w:fill="FFFFFF"/>
          <w:lang w:val="en-US" w:eastAsia="zh-CN" w:bidi="ar"/>
        </w:rPr>
        <w:t>117.</w:t>
      </w:r>
      <w:r>
        <w:rPr>
          <w:rFonts w:hint="eastAsia" w:asciiTheme="minorEastAsia" w:hAnsiTheme="minorEastAsia" w:eastAsiaTheme="minorEastAsia" w:cstheme="minorEastAsia"/>
          <w:sz w:val="21"/>
          <w:szCs w:val="21"/>
          <w:shd w:val="clear" w:fill="FFFFFF"/>
        </w:rPr>
        <w:t>用</w:t>
      </w:r>
      <w:r>
        <w:rPr>
          <w:rFonts w:hint="eastAsia" w:asciiTheme="minorEastAsia" w:hAnsiTheme="minorEastAsia" w:eastAsiaTheme="minorEastAsia" w:cstheme="minorEastAsia"/>
          <w:position w:val="-12"/>
          <w:sz w:val="21"/>
          <w:szCs w:val="21"/>
          <w:shd w:val="clear" w:fill="FFFFFF"/>
        </w:rPr>
        <w:object>
          <v:shape id="_x0000_i1040" o:spt="75" type="#_x0000_t75" style="height:18pt;width:41pt;" o:ole="t" filled="f" o:preferrelative="t" stroked="f" coordsize="21600,21600">
            <v:fill on="f" focussize="0,0"/>
            <v:stroke on="f"/>
            <v:imagedata r:id="rId56" o:title=""/>
            <o:lock v:ext="edit" aspectratio="t"/>
            <w10:wrap type="none"/>
            <w10:anchorlock/>
          </v:shape>
          <o:OLEObject Type="Embed" ProgID="Equation.KSEE3" ShapeID="_x0000_i1040" DrawAspect="Content" ObjectID="_1468075740" r:id="rId55">
            <o:LockedField>false</o:LockedField>
          </o:OLEObject>
        </w:objec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eastAsiaTheme="minorEastAsia" w:cstheme="minorEastAsia"/>
          <w:position w:val="-12"/>
          <w:sz w:val="21"/>
          <w:szCs w:val="21"/>
          <w:shd w:val="clear" w:fill="FFFFFF"/>
        </w:rPr>
        <w:object>
          <v:shape id="_x0000_i1041" o:spt="75" alt="" type="#_x0000_t75" style="height:18pt;width:42pt;" o:ole="t" filled="f" o:preferrelative="t" stroked="f" coordsize="21600,21600">
            <v:path/>
            <v:fill on="f" focussize="0,0"/>
            <v:stroke on="f"/>
            <v:imagedata r:id="rId58" o:title=""/>
            <o:lock v:ext="edit" aspectratio="t"/>
            <w10:wrap type="none"/>
            <w10:anchorlock/>
          </v:shape>
          <o:OLEObject Type="Embed" ProgID="Equation.KSEE3" ShapeID="_x0000_i1041" DrawAspect="Content" ObjectID="_1468075741" r:id="rId57">
            <o:LockedField>false</o:LockedField>
          </o:OLEObject>
        </w:object>
      </w:r>
      <w:r>
        <w:rPr>
          <w:rFonts w:hint="eastAsia" w:asciiTheme="minorEastAsia" w:hAnsiTheme="minorEastAsia" w:eastAsiaTheme="minorEastAsia" w:cstheme="minorEastAsia"/>
          <w:sz w:val="21"/>
          <w:szCs w:val="21"/>
          <w:shd w:val="clear" w:fill="FFFFFF"/>
        </w:rPr>
        <w:t>、</w:t>
      </w:r>
      <w:r>
        <w:rPr>
          <w:rFonts w:hint="eastAsia" w:asciiTheme="minorEastAsia" w:hAnsiTheme="minorEastAsia" w:eastAsiaTheme="minorEastAsia" w:cstheme="minorEastAsia"/>
          <w:position w:val="-12"/>
          <w:sz w:val="21"/>
          <w:szCs w:val="21"/>
          <w:shd w:val="clear" w:fill="FFFFFF"/>
        </w:rPr>
        <w:object>
          <v:shape id="_x0000_i1042" o:spt="75" alt="" type="#_x0000_t75" style="height:18pt;width:42.95pt;" o:ole="t" filled="f" o:preferrelative="t" stroked="f" coordsize="21600,21600">
            <v:path/>
            <v:fill on="f" focussize="0,0"/>
            <v:stroke on="f"/>
            <v:imagedata r:id="rId60" o:title=""/>
            <o:lock v:ext="edit" aspectratio="t"/>
            <w10:wrap type="none"/>
            <w10:anchorlock/>
          </v:shape>
          <o:OLEObject Type="Embed" ProgID="Equation.KSEE3" ShapeID="_x0000_i1042" DrawAspect="Content" ObjectID="_1468075742" r:id="rId59">
            <o:LockedField>false</o:LockedField>
          </o:OLEObject>
        </w:object>
      </w:r>
      <w:r>
        <w:rPr>
          <w:rFonts w:hint="eastAsia" w:asciiTheme="minorEastAsia" w:hAnsiTheme="minorEastAsia" w:eastAsiaTheme="minorEastAsia" w:cstheme="minorEastAsia"/>
          <w:sz w:val="21"/>
          <w:szCs w:val="21"/>
          <w:shd w:val="clear" w:fill="FFFFFF"/>
        </w:rPr>
        <w:t>分别表示四次人口普查间的全国劳动年龄人口年均增长率，下列关系正确的是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position w:val="-12"/>
          <w:sz w:val="21"/>
          <w:szCs w:val="21"/>
          <w:shd w:val="clear" w:fill="FFFFFF"/>
        </w:rPr>
        <w:object>
          <v:shape id="_x0000_i1043" o:spt="75" alt="" type="#_x0000_t75" style="height:18pt;width:41pt;" o:ole="t" filled="f" o:preferrelative="t" stroked="f" coordsize="21600,21600">
            <v:path/>
            <v:fill on="f" focussize="0,0"/>
            <v:stroke on="f"/>
            <v:imagedata r:id="rId62" o:title=""/>
            <o:lock v:ext="edit" aspectratio="t"/>
            <w10:wrap type="none"/>
            <w10:anchorlock/>
          </v:shape>
          <o:OLEObject Type="Embed" ProgID="Equation.KSEE3" ShapeID="_x0000_i1043" DrawAspect="Content" ObjectID="_1468075743" r:id="rId61">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59" o:spt="75" type="#_x0000_t75" style="height:12pt;width:10pt;" o:ole="t" filled="f" o:preferrelative="t" stroked="f" coordsize="21600,21600">
            <v:fill on="f" focussize="0,0"/>
            <v:stroke on="f"/>
            <v:imagedata r:id="rId64" o:title=""/>
            <o:lock v:ext="edit" aspectratio="t"/>
            <w10:wrap type="none"/>
            <w10:anchorlock/>
          </v:shape>
          <o:OLEObject Type="Embed" ProgID="Equation.KSEE3" ShapeID="_x0000_i1059" DrawAspect="Content" ObjectID="_1468075744" r:id="rId63">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44" o:spt="75" type="#_x0000_t75" style="height:18pt;width:42pt;" o:ole="t" filled="f" o:preferrelative="t" stroked="f" coordsize="21600,21600">
            <v:path/>
            <v:fill on="f" focussize="0,0"/>
            <v:stroke on="f"/>
            <v:imagedata r:id="rId58" o:title=""/>
            <o:lock v:ext="edit" aspectratio="t"/>
            <w10:wrap type="none"/>
            <w10:anchorlock/>
          </v:shape>
          <o:OLEObject Type="Embed" ProgID="Equation.KSEE3" ShapeID="_x0000_i1044" DrawAspect="Content" ObjectID="_1468075745" r:id="rId65">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0"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0" DrawAspect="Content" ObjectID="_1468075746" r:id="rId66">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45" o:spt="75" type="#_x0000_t75" style="height:18pt;width:42.95pt;" o:ole="t" filled="f" o:preferrelative="t" stroked="f" coordsize="21600,21600">
            <v:path/>
            <v:fill on="f" focussize="0,0"/>
            <v:stroke on="f"/>
            <v:imagedata r:id="rId60" o:title=""/>
            <o:lock v:ext="edit" aspectratio="t"/>
            <w10:wrap type="none"/>
            <w10:anchorlock/>
          </v:shape>
          <o:OLEObject Type="Embed" ProgID="Equation.KSEE3" ShapeID="_x0000_i1045" DrawAspect="Content" ObjectID="_1468075747" r:id="rId67">
            <o:LockedField>false</o:LockedField>
          </o:OLEObject>
        </w:object>
      </w: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position w:val="-12"/>
          <w:sz w:val="21"/>
          <w:szCs w:val="21"/>
          <w:shd w:val="clear" w:fill="FFFFFF"/>
        </w:rPr>
        <w:object>
          <v:shape id="_x0000_i1046" o:spt="75" type="#_x0000_t75" style="height:18pt;width:41pt;" o:ole="t" filled="f" o:preferrelative="t" stroked="f" coordsize="21600,21600">
            <v:path/>
            <v:fill on="f" focussize="0,0"/>
            <v:stroke on="f"/>
            <v:imagedata r:id="rId56" o:title=""/>
            <o:lock v:ext="edit" aspectratio="t"/>
            <w10:wrap type="none"/>
            <w10:anchorlock/>
          </v:shape>
          <o:OLEObject Type="Embed" ProgID="Equation.KSEE3" ShapeID="_x0000_i1046" DrawAspect="Content" ObjectID="_1468075748" r:id="rId68">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2"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2" DrawAspect="Content" ObjectID="_1468075749" r:id="rId69">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55" o:spt="75" type="#_x0000_t75" style="height:18pt;width:42.95pt;" o:ole="t" filled="f" o:preferrelative="t" stroked="f" coordsize="21600,21600">
            <v:path/>
            <v:fill on="f" focussize="0,0"/>
            <v:stroke on="f"/>
            <v:imagedata r:id="rId60" o:title=""/>
            <o:lock v:ext="edit" aspectratio="t"/>
            <w10:wrap type="none"/>
            <w10:anchorlock/>
          </v:shape>
          <o:OLEObject Type="Embed" ProgID="Equation.KSEE3" ShapeID="_x0000_i1055" DrawAspect="Content" ObjectID="_1468075750" r:id="rId70">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1"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1" DrawAspect="Content" ObjectID="_1468075751" r:id="rId71">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47" o:spt="75" type="#_x0000_t75" style="height:18pt;width:42pt;" o:ole="t" filled="f" o:preferrelative="t" stroked="f" coordsize="21600,21600">
            <v:path/>
            <v:fill on="f" focussize="0,0"/>
            <v:stroke on="f"/>
            <v:imagedata r:id="rId58" o:title=""/>
            <o:lock v:ext="edit" aspectratio="t"/>
            <w10:wrap type="none"/>
            <w10:anchorlock/>
          </v:shape>
          <o:OLEObject Type="Embed" ProgID="Equation.KSEE3" ShapeID="_x0000_i1047" DrawAspect="Content" ObjectID="_1468075752" r:id="rId72">
            <o:LockedField>false</o:LockedField>
          </o:OLEObject>
        </w:objec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position w:val="-12"/>
          <w:sz w:val="21"/>
          <w:szCs w:val="21"/>
          <w:shd w:val="clear" w:fill="FFFFFF"/>
        </w:rPr>
        <w:object>
          <v:shape id="_x0000_i1056" o:spt="75" type="#_x0000_t75" style="height:18pt;width:42pt;" o:ole="t" filled="f" o:preferrelative="t" stroked="f" coordsize="21600,21600">
            <v:path/>
            <v:fill on="f" focussize="0,0"/>
            <v:stroke on="f"/>
            <v:imagedata r:id="rId58" o:title=""/>
            <o:lock v:ext="edit" aspectratio="t"/>
            <w10:wrap type="none"/>
            <w10:anchorlock/>
          </v:shape>
          <o:OLEObject Type="Embed" ProgID="Equation.KSEE3" ShapeID="_x0000_i1056" DrawAspect="Content" ObjectID="_1468075753" r:id="rId73">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3"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3" DrawAspect="Content" ObjectID="_1468075754" r:id="rId74">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49" o:spt="75" type="#_x0000_t75" style="height:18pt;width:41pt;" o:ole="t" filled="f" o:preferrelative="t" stroked="f" coordsize="21600,21600">
            <v:path/>
            <v:fill on="f" focussize="0,0"/>
            <v:stroke on="f"/>
            <v:imagedata r:id="rId56" o:title=""/>
            <o:lock v:ext="edit" aspectratio="t"/>
            <w10:wrap type="none"/>
            <w10:anchorlock/>
          </v:shape>
          <o:OLEObject Type="Embed" ProgID="Equation.KSEE3" ShapeID="_x0000_i1049" DrawAspect="Content" ObjectID="_1468075755" r:id="rId75">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4"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4" DrawAspect="Content" ObjectID="_1468075756" r:id="rId76">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51" o:spt="75" type="#_x0000_t75" style="height:18pt;width:42.95pt;" o:ole="t" filled="f" o:preferrelative="t" stroked="f" coordsize="21600,21600">
            <v:path/>
            <v:fill on="f" focussize="0,0"/>
            <v:stroke on="f"/>
            <v:imagedata r:id="rId60" o:title=""/>
            <o:lock v:ext="edit" aspectratio="t"/>
            <w10:wrap type="none"/>
            <w10:anchorlock/>
          </v:shape>
          <o:OLEObject Type="Embed" ProgID="Equation.KSEE3" ShapeID="_x0000_i1051" DrawAspect="Content" ObjectID="_1468075757" r:id="rId77">
            <o:LockedField>false</o:LockedField>
          </o:OLEObject>
        </w:object>
      </w:r>
      <w:r>
        <w:rPr>
          <w:rFonts w:hint="eastAsia" w:asciiTheme="minorEastAsia" w:hAnsiTheme="minorEastAsia" w:cstheme="minorEastAsia"/>
          <w:sz w:val="21"/>
          <w:szCs w:val="21"/>
          <w:shd w:val="clear" w:fill="FFFFFF"/>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position w:val="-12"/>
          <w:sz w:val="21"/>
          <w:szCs w:val="21"/>
          <w:shd w:val="clear" w:fill="FFFFFF"/>
        </w:rPr>
        <w:object>
          <v:shape id="_x0000_i1057" o:spt="75" type="#_x0000_t75" style="height:18pt;width:42pt;" o:ole="t" filled="f" o:preferrelative="t" stroked="f" coordsize="21600,21600">
            <v:path/>
            <v:fill on="f" focussize="0,0"/>
            <v:stroke on="f"/>
            <v:imagedata r:id="rId58" o:title=""/>
            <o:lock v:ext="edit" aspectratio="t"/>
            <w10:wrap type="none"/>
            <w10:anchorlock/>
          </v:shape>
          <o:OLEObject Type="Embed" ProgID="Equation.KSEE3" ShapeID="_x0000_i1057" DrawAspect="Content" ObjectID="_1468075758" r:id="rId78">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5"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5" DrawAspect="Content" ObjectID="_1468075759" r:id="rId79">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58" o:spt="75" type="#_x0000_t75" style="height:18pt;width:42.95pt;" o:ole="t" filled="f" o:preferrelative="t" stroked="f" coordsize="21600,21600">
            <v:path/>
            <v:fill on="f" focussize="0,0"/>
            <v:stroke on="f"/>
            <v:imagedata r:id="rId60" o:title=""/>
            <o:lock v:ext="edit" aspectratio="t"/>
            <w10:wrap type="none"/>
            <w10:anchorlock/>
          </v:shape>
          <o:OLEObject Type="Embed" ProgID="Equation.KSEE3" ShapeID="_x0000_i1058" DrawAspect="Content" ObjectID="_1468075760" r:id="rId80">
            <o:LockedField>false</o:LockedField>
          </o:OLEObject>
        </w:object>
      </w:r>
      <w:r>
        <w:rPr>
          <w:rFonts w:hint="eastAsia" w:asciiTheme="minorEastAsia" w:hAnsiTheme="minorEastAsia" w:eastAsiaTheme="minorEastAsia" w:cstheme="minorEastAsia"/>
          <w:position w:val="-4"/>
          <w:sz w:val="21"/>
          <w:szCs w:val="21"/>
          <w:shd w:val="clear" w:fill="FFFFFF"/>
        </w:rPr>
        <w:object>
          <v:shape id="_x0000_i1066" o:spt="75" type="#_x0000_t75" style="height:12pt;width:10pt;" o:ole="t" filled="f" o:preferrelative="t" stroked="f" coordsize="21600,21600">
            <v:path/>
            <v:fill on="f" focussize="0,0"/>
            <v:stroke on="f"/>
            <v:imagedata r:id="rId64" o:title=""/>
            <o:lock v:ext="edit" aspectratio="t"/>
            <w10:wrap type="none"/>
            <w10:anchorlock/>
          </v:shape>
          <o:OLEObject Type="Embed" ProgID="Equation.KSEE3" ShapeID="_x0000_i1066" DrawAspect="Content" ObjectID="_1468075761" r:id="rId81">
            <o:LockedField>false</o:LockedField>
          </o:OLEObject>
        </w:object>
      </w:r>
      <w:r>
        <w:rPr>
          <w:rFonts w:hint="eastAsia" w:asciiTheme="minorEastAsia" w:hAnsiTheme="minorEastAsia" w:eastAsiaTheme="minorEastAsia" w:cstheme="minorEastAsia"/>
          <w:position w:val="-12"/>
          <w:sz w:val="21"/>
          <w:szCs w:val="21"/>
          <w:shd w:val="clear" w:fill="FFFFFF"/>
        </w:rPr>
        <w:object>
          <v:shape id="_x0000_i1052" o:spt="75" type="#_x0000_t75" style="height:18pt;width:41pt;" o:ole="t" filled="f" o:preferrelative="t" stroked="f" coordsize="21600,21600">
            <v:path/>
            <v:fill on="f" focussize="0,0"/>
            <v:stroke on="f"/>
            <v:imagedata r:id="rId56" o:title=""/>
            <o:lock v:ext="edit" aspectratio="t"/>
            <w10:wrap type="none"/>
            <w10:anchorlock/>
          </v:shape>
          <o:OLEObject Type="Embed" ProgID="Equation.KSEE3" ShapeID="_x0000_i1052" DrawAspect="Content" ObjectID="_1468075762" r:id="rId82">
            <o:LockedField>false</o:LockedField>
          </o:OLEObject>
        </w:objec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3" w:name="118"/>
      <w:bookmarkEnd w:id="133"/>
      <w:r>
        <w:rPr>
          <w:rFonts w:hint="eastAsia" w:asciiTheme="minorEastAsia" w:hAnsiTheme="minorEastAsia" w:eastAsiaTheme="minorEastAsia" w:cstheme="minorEastAsia"/>
          <w:kern w:val="0"/>
          <w:sz w:val="21"/>
          <w:szCs w:val="21"/>
          <w:shd w:val="clear" w:fill="FFFFFF"/>
          <w:lang w:val="en-US" w:eastAsia="zh-CN" w:bidi="ar"/>
        </w:rPr>
        <w:t>118.</w:t>
      </w:r>
      <w:r>
        <w:rPr>
          <w:rFonts w:hint="eastAsia" w:asciiTheme="minorEastAsia" w:hAnsiTheme="minorEastAsia" w:eastAsiaTheme="minorEastAsia" w:cstheme="minorEastAsia"/>
          <w:sz w:val="21"/>
          <w:szCs w:val="21"/>
          <w:shd w:val="clear" w:fill="FFFFFF"/>
        </w:rPr>
        <w:t>2000年末全国人口为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11.6亿人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12.1亿人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12.6亿人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13.1亿人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4" w:name="119"/>
      <w:bookmarkEnd w:id="134"/>
      <w:r>
        <w:rPr>
          <w:rFonts w:hint="eastAsia" w:asciiTheme="minorEastAsia" w:hAnsiTheme="minorEastAsia" w:eastAsiaTheme="minorEastAsia" w:cstheme="minorEastAsia"/>
          <w:kern w:val="0"/>
          <w:sz w:val="21"/>
          <w:szCs w:val="21"/>
          <w:shd w:val="clear" w:fill="FFFFFF"/>
          <w:lang w:val="en-US" w:eastAsia="zh-CN" w:bidi="ar"/>
        </w:rPr>
        <w:t>119.</w:t>
      </w:r>
      <w:r>
        <w:rPr>
          <w:rFonts w:hint="eastAsia" w:asciiTheme="minorEastAsia" w:hAnsiTheme="minorEastAsia" w:eastAsiaTheme="minorEastAsia" w:cstheme="minorEastAsia"/>
          <w:sz w:val="21"/>
          <w:szCs w:val="21"/>
          <w:shd w:val="clear" w:fill="FFFFFF"/>
        </w:rPr>
        <w:t>全国大专及以上受教育程度人口占总人口比重提高最多的时期是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1981-1990年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1991-2000年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2001-2010年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2011-2018年</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5" w:name="120"/>
      <w:bookmarkEnd w:id="135"/>
      <w:r>
        <w:rPr>
          <w:rFonts w:hint="eastAsia" w:asciiTheme="minorEastAsia" w:hAnsiTheme="minorEastAsia" w:eastAsiaTheme="minorEastAsia" w:cstheme="minorEastAsia"/>
          <w:kern w:val="0"/>
          <w:sz w:val="21"/>
          <w:szCs w:val="21"/>
          <w:shd w:val="clear" w:fill="FFFFFF"/>
          <w:lang w:val="en-US" w:eastAsia="zh-CN" w:bidi="ar"/>
        </w:rPr>
        <w:t>120.</w:t>
      </w:r>
      <w:r>
        <w:rPr>
          <w:rFonts w:hint="eastAsia" w:asciiTheme="minorEastAsia" w:hAnsiTheme="minorEastAsia" w:eastAsiaTheme="minorEastAsia" w:cstheme="minorEastAsia"/>
          <w:sz w:val="21"/>
          <w:szCs w:val="21"/>
          <w:shd w:val="clear" w:fill="FFFFFF"/>
        </w:rPr>
        <w:t>从上述资料不能推出的是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2015年我国人口比上年增加711万人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2013-2018年我国劳动年龄人口总量逐年减少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2018年末我国劳动年龄人口占总人口的比重高于</w:t>
      </w:r>
      <w:r>
        <w:rPr>
          <w:rFonts w:hint="eastAsia" w:asciiTheme="minorEastAsia" w:hAnsiTheme="minorEastAsia" w:cstheme="minorEastAsia"/>
          <w:sz w:val="21"/>
          <w:szCs w:val="21"/>
          <w:lang w:val="en-US" w:eastAsia="zh-CN"/>
        </w:rPr>
        <w:t>60%</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2018年末我国受教育程度为高中的人口多于2010年末</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2019年1-10月，江苏民航机场旅客吞吐量4901万人次，同比增长</w:t>
      </w:r>
      <w:r>
        <w:rPr>
          <w:rFonts w:hint="eastAsia" w:asciiTheme="minorEastAsia" w:hAnsiTheme="minorEastAsia" w:cstheme="minorEastAsia"/>
          <w:sz w:val="21"/>
          <w:szCs w:val="21"/>
          <w:lang w:val="en-US" w:eastAsia="zh-CN"/>
        </w:rPr>
        <w:t>13.4%</w:t>
      </w:r>
      <w:r>
        <w:rPr>
          <w:rFonts w:hint="eastAsia" w:asciiTheme="minorEastAsia" w:hAnsiTheme="minorEastAsia" w:eastAsiaTheme="minorEastAsia" w:cstheme="minorEastAsia"/>
          <w:sz w:val="21"/>
          <w:szCs w:val="21"/>
        </w:rPr>
        <w:t>，增速比华东地区（六省一市）高6.2个百分点，比上海高9.7个百分点，比浙江高5.7个百分点，比山东高4.4个百分点，比福建高8.7个百分点，比江西高6.9个百分点，与安徽持平。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5895975" cy="3009900"/>
            <wp:effectExtent l="0" t="0" r="9525" b="0"/>
            <wp:docPr id="307" name="图片 345"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45" descr="IMG_600"/>
                    <pic:cNvPicPr>
                      <a:picLocks noChangeAspect="1"/>
                    </pic:cNvPicPr>
                  </pic:nvPicPr>
                  <pic:blipFill>
                    <a:blip r:embed="rId83"/>
                    <a:stretch>
                      <a:fillRect/>
                    </a:stretch>
                  </pic:blipFill>
                  <pic:spPr>
                    <a:xfrm>
                      <a:off x="0" y="0"/>
                      <a:ext cx="5895975" cy="3009900"/>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121.</w:t>
      </w:r>
      <w:r>
        <w:rPr>
          <w:rFonts w:hint="eastAsia" w:asciiTheme="minorEastAsia" w:hAnsiTheme="minorEastAsia" w:eastAsiaTheme="minorEastAsia" w:cstheme="minorEastAsia"/>
          <w:sz w:val="21"/>
          <w:szCs w:val="21"/>
          <w:shd w:val="clear" w:fill="FFFFFF"/>
        </w:rPr>
        <w:t>2019年1-10月，江苏民航机场旅客吞吐量同比增加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398万人次</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435万人次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579万人次</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657万人次</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6" w:name="122"/>
      <w:bookmarkEnd w:id="136"/>
      <w:r>
        <w:rPr>
          <w:rFonts w:hint="eastAsia" w:asciiTheme="minorEastAsia" w:hAnsiTheme="minorEastAsia" w:eastAsiaTheme="minorEastAsia" w:cstheme="minorEastAsia"/>
          <w:kern w:val="0"/>
          <w:sz w:val="21"/>
          <w:szCs w:val="21"/>
          <w:shd w:val="clear" w:fill="FFFFFF"/>
          <w:lang w:val="en-US" w:eastAsia="zh-CN" w:bidi="ar"/>
        </w:rPr>
        <w:t>122.</w:t>
      </w:r>
      <w:r>
        <w:rPr>
          <w:rFonts w:hint="eastAsia" w:asciiTheme="minorEastAsia" w:hAnsiTheme="minorEastAsia" w:eastAsiaTheme="minorEastAsia" w:cstheme="minorEastAsia"/>
          <w:sz w:val="21"/>
          <w:szCs w:val="21"/>
          <w:shd w:val="clear" w:fill="FFFFFF"/>
        </w:rPr>
        <w:t>2013-2018年江苏9个民航机场中旅客吞吐量逐年增加的机场个数是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6个</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7个</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8个</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9个</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7" w:name="123"/>
      <w:bookmarkEnd w:id="137"/>
      <w:r>
        <w:rPr>
          <w:rFonts w:hint="eastAsia" w:asciiTheme="minorEastAsia" w:hAnsiTheme="minorEastAsia" w:eastAsiaTheme="minorEastAsia" w:cstheme="minorEastAsia"/>
          <w:kern w:val="0"/>
          <w:sz w:val="21"/>
          <w:szCs w:val="21"/>
          <w:shd w:val="clear" w:fill="FFFFFF"/>
          <w:lang w:val="en-US" w:eastAsia="zh-CN" w:bidi="ar"/>
        </w:rPr>
        <w:t>123.</w:t>
      </w:r>
      <w:r>
        <w:rPr>
          <w:rFonts w:hint="eastAsia" w:asciiTheme="minorEastAsia" w:hAnsiTheme="minorEastAsia" w:eastAsiaTheme="minorEastAsia" w:cstheme="minorEastAsia"/>
          <w:sz w:val="21"/>
          <w:szCs w:val="21"/>
          <w:shd w:val="clear" w:fill="FFFFFF"/>
        </w:rPr>
        <w:t>2019年1-10月，华东地区民航机场旅客吞吐量同比增速最慢的省（市）是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上海</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江西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福建</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山东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8" w:name="124"/>
      <w:bookmarkEnd w:id="138"/>
      <w:r>
        <w:rPr>
          <w:rFonts w:hint="eastAsia" w:asciiTheme="minorEastAsia" w:hAnsiTheme="minorEastAsia" w:eastAsiaTheme="minorEastAsia" w:cstheme="minorEastAsia"/>
          <w:kern w:val="0"/>
          <w:sz w:val="21"/>
          <w:szCs w:val="21"/>
          <w:shd w:val="clear" w:fill="FFFFFF"/>
          <w:lang w:val="en-US" w:eastAsia="zh-CN" w:bidi="ar"/>
        </w:rPr>
        <w:t>124.</w:t>
      </w:r>
      <w:r>
        <w:rPr>
          <w:rFonts w:hint="eastAsia" w:asciiTheme="minorEastAsia" w:hAnsiTheme="minorEastAsia" w:eastAsiaTheme="minorEastAsia" w:cstheme="minorEastAsia"/>
          <w:sz w:val="21"/>
          <w:szCs w:val="21"/>
          <w:shd w:val="clear" w:fill="FFFFFF"/>
        </w:rPr>
        <w:t>2013-2018年江苏9个民航机场中旅客吞吐量年均增速最快的机场是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南京禄口</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南通兴东</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扬州泰州</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盐城南洋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39" w:name="125"/>
      <w:bookmarkEnd w:id="139"/>
      <w:r>
        <w:rPr>
          <w:rFonts w:hint="eastAsia" w:asciiTheme="minorEastAsia" w:hAnsiTheme="minorEastAsia" w:eastAsiaTheme="minorEastAsia" w:cstheme="minorEastAsia"/>
          <w:kern w:val="0"/>
          <w:sz w:val="21"/>
          <w:szCs w:val="21"/>
          <w:shd w:val="clear" w:fill="FFFFFF"/>
          <w:lang w:val="en-US" w:eastAsia="zh-CN" w:bidi="ar"/>
        </w:rPr>
        <w:t>125.</w:t>
      </w:r>
      <w:r>
        <w:rPr>
          <w:rFonts w:hint="eastAsia" w:asciiTheme="minorEastAsia" w:hAnsiTheme="minorEastAsia" w:eastAsiaTheme="minorEastAsia" w:cstheme="minorEastAsia"/>
          <w:sz w:val="21"/>
          <w:szCs w:val="21"/>
          <w:shd w:val="clear" w:fill="FFFFFF"/>
        </w:rPr>
        <w:t>从上述资料中能够推出的是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2019年1-10月安徽民航机场旅客吞吐量在华东地区同比增加最多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2018南京禄口民航机场旅客吞吐量大于江苏其他8个民航机场之和</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2019年1-10月上海民航机场旅客吞吐量占华东地区的比重同比有所提高</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2013-2018年常州奔牛民航机场旅客吞吐量年均增量比连云港白塔埠的多2倍多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Theme="minorEastAsia" w:hAnsiTheme="minorEastAsia" w:eastAsiaTheme="minorEastAsia" w:cstheme="minorEastAsia"/>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2019年2月中下旬，某市统计局随机抽取2000名在该市居住半年以上的18～65周岁居民，就其2019年春节期间的消费情况进行了调查。调查结果显示：与上年春节相比，</w:t>
      </w:r>
      <w:r>
        <w:rPr>
          <w:rFonts w:hint="eastAsia" w:asciiTheme="minorEastAsia" w:hAnsiTheme="minorEastAsia" w:cstheme="minorEastAsia"/>
          <w:sz w:val="21"/>
          <w:szCs w:val="21"/>
          <w:lang w:val="en-US" w:eastAsia="zh-CN"/>
        </w:rPr>
        <w:t>28.3%</w:t>
      </w:r>
      <w:r>
        <w:rPr>
          <w:rFonts w:hint="eastAsia" w:asciiTheme="minorEastAsia" w:hAnsiTheme="minorEastAsia" w:eastAsiaTheme="minorEastAsia" w:cstheme="minorEastAsia"/>
          <w:sz w:val="21"/>
          <w:szCs w:val="21"/>
        </w:rPr>
        <w:t>的受访居民消费支出有所增加，</w:t>
      </w:r>
      <w:r>
        <w:rPr>
          <w:rFonts w:hint="eastAsia" w:asciiTheme="minorEastAsia" w:hAnsiTheme="minorEastAsia" w:cstheme="minorEastAsia"/>
          <w:sz w:val="21"/>
          <w:szCs w:val="21"/>
          <w:lang w:val="en-US" w:eastAsia="zh-CN"/>
        </w:rPr>
        <w:t>58.0%</w:t>
      </w:r>
      <w:r>
        <w:rPr>
          <w:rFonts w:hint="eastAsia" w:asciiTheme="minorEastAsia" w:hAnsiTheme="minorEastAsia" w:eastAsiaTheme="minorEastAsia" w:cstheme="minorEastAsia"/>
          <w:sz w:val="21"/>
          <w:szCs w:val="21"/>
        </w:rPr>
        <w:t>的受访居民消费支出基本持平。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038600" cy="2851150"/>
            <wp:effectExtent l="0" t="0" r="0" b="6350"/>
            <wp:docPr id="337" name="图片 378" descr="IMG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78" descr="IMG_633"/>
                    <pic:cNvPicPr>
                      <a:picLocks noChangeAspect="1"/>
                    </pic:cNvPicPr>
                  </pic:nvPicPr>
                  <pic:blipFill>
                    <a:blip r:embed="rId84"/>
                    <a:stretch>
                      <a:fillRect/>
                    </a:stretch>
                  </pic:blipFill>
                  <pic:spPr>
                    <a:xfrm>
                      <a:off x="0" y="0"/>
                      <a:ext cx="4038600" cy="2851150"/>
                    </a:xfrm>
                    <a:prstGeom prst="rect">
                      <a:avLst/>
                    </a:prstGeom>
                    <a:noFill/>
                    <a:ln w="9525">
                      <a:noFill/>
                    </a:ln>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4601845" cy="2990215"/>
            <wp:effectExtent l="0" t="0" r="8255" b="635"/>
            <wp:docPr id="330" name="图片 379" descr="IMG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79" descr="IMG_634"/>
                    <pic:cNvPicPr>
                      <a:picLocks noChangeAspect="1"/>
                    </pic:cNvPicPr>
                  </pic:nvPicPr>
                  <pic:blipFill>
                    <a:blip r:embed="rId85"/>
                    <a:stretch>
                      <a:fillRect/>
                    </a:stretch>
                  </pic:blipFill>
                  <pic:spPr>
                    <a:xfrm>
                      <a:off x="0" y="0"/>
                      <a:ext cx="4601845" cy="299021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126.</w:t>
      </w:r>
      <w:r>
        <w:rPr>
          <w:rFonts w:hint="eastAsia" w:asciiTheme="minorEastAsia" w:hAnsiTheme="minorEastAsia" w:eastAsiaTheme="minorEastAsia" w:cstheme="minorEastAsia"/>
          <w:sz w:val="21"/>
          <w:szCs w:val="21"/>
          <w:shd w:val="clear" w:fill="FFFFFF"/>
        </w:rPr>
        <w:t>受访居民中，2019年春节期间消费支出多于上年的人数与少于上年的人数相差：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274人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292人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594人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886人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0" w:name="127"/>
      <w:bookmarkEnd w:id="140"/>
      <w:r>
        <w:rPr>
          <w:rFonts w:hint="eastAsia" w:asciiTheme="minorEastAsia" w:hAnsiTheme="minorEastAsia" w:eastAsiaTheme="minorEastAsia" w:cstheme="minorEastAsia"/>
          <w:kern w:val="0"/>
          <w:sz w:val="21"/>
          <w:szCs w:val="21"/>
          <w:shd w:val="clear" w:fill="FFFFFF"/>
          <w:lang w:val="en-US" w:eastAsia="zh-CN" w:bidi="ar"/>
        </w:rPr>
        <w:t>127.</w:t>
      </w:r>
      <w:r>
        <w:rPr>
          <w:rFonts w:hint="eastAsia" w:asciiTheme="minorEastAsia" w:hAnsiTheme="minorEastAsia" w:eastAsiaTheme="minorEastAsia" w:cstheme="minorEastAsia"/>
          <w:sz w:val="21"/>
          <w:szCs w:val="21"/>
          <w:shd w:val="clear" w:fill="FFFFFF"/>
        </w:rPr>
        <w:t>2019年春节期间有“餐饮消费”的受访居民中，一定有人：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参加教育培训</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去旅游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购保健产品</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购数码产品、智能家电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1" w:name="128"/>
      <w:bookmarkEnd w:id="141"/>
      <w:r>
        <w:rPr>
          <w:rFonts w:hint="eastAsia" w:asciiTheme="minorEastAsia" w:hAnsiTheme="minorEastAsia" w:eastAsiaTheme="minorEastAsia" w:cstheme="minorEastAsia"/>
          <w:kern w:val="0"/>
          <w:sz w:val="21"/>
          <w:szCs w:val="21"/>
          <w:shd w:val="clear" w:fill="FFFFFF"/>
          <w:lang w:val="en-US" w:eastAsia="zh-CN" w:bidi="ar"/>
        </w:rPr>
        <w:t>128.</w:t>
      </w:r>
      <w:r>
        <w:rPr>
          <w:rFonts w:hint="eastAsia" w:asciiTheme="minorEastAsia" w:hAnsiTheme="minorEastAsia" w:eastAsiaTheme="minorEastAsia" w:cstheme="minorEastAsia"/>
          <w:sz w:val="21"/>
          <w:szCs w:val="21"/>
          <w:shd w:val="clear" w:fill="FFFFFF"/>
        </w:rPr>
        <w:t>2019年春节期间消费支出在2000元以下的受访居民中，“发红包、给压岁钱的”至少占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 xml:space="preserve">79.4%                                      </w:t>
      </w:r>
      <w:r>
        <w:rPr>
          <w:rFonts w:hint="eastAsia" w:asciiTheme="minorEastAsia" w:hAnsiTheme="minorEastAsia" w:cstheme="minorEastAsia"/>
          <w:sz w:val="21"/>
          <w:szCs w:val="21"/>
          <w:lang w:eastAsia="zh-CN"/>
        </w:rPr>
        <w:t>B.</w:t>
      </w:r>
      <w:r>
        <w:rPr>
          <w:rFonts w:hint="eastAsia" w:asciiTheme="minorEastAsia" w:hAnsiTheme="minorEastAsia" w:cstheme="minorEastAsia"/>
          <w:sz w:val="21"/>
          <w:szCs w:val="21"/>
          <w:lang w:val="en-US" w:eastAsia="zh-CN"/>
        </w:rPr>
        <w:t>61.0%</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cstheme="minorEastAsia"/>
          <w:sz w:val="21"/>
          <w:szCs w:val="21"/>
          <w:lang w:val="en-US" w:eastAsia="zh-CN"/>
        </w:rPr>
        <w:t xml:space="preserve">54.8%                                      </w:t>
      </w:r>
      <w:r>
        <w:rPr>
          <w:rFonts w:hint="eastAsia" w:asciiTheme="minorEastAsia" w:hAnsiTheme="minorEastAsia" w:cstheme="minorEastAsia"/>
          <w:sz w:val="21"/>
          <w:szCs w:val="21"/>
          <w:lang w:eastAsia="zh-CN"/>
        </w:rPr>
        <w:t>D.</w:t>
      </w:r>
      <w:r>
        <w:rPr>
          <w:rFonts w:hint="eastAsia" w:asciiTheme="minorEastAsia" w:hAnsiTheme="minorEastAsia" w:cstheme="minorEastAsia"/>
          <w:sz w:val="21"/>
          <w:szCs w:val="21"/>
          <w:lang w:val="en-US" w:eastAsia="zh-CN"/>
        </w:rPr>
        <w:t>52.9%</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2" w:name="129"/>
      <w:bookmarkEnd w:id="142"/>
      <w:r>
        <w:rPr>
          <w:rFonts w:hint="eastAsia" w:asciiTheme="minorEastAsia" w:hAnsiTheme="minorEastAsia" w:eastAsiaTheme="minorEastAsia" w:cstheme="minorEastAsia"/>
          <w:kern w:val="0"/>
          <w:sz w:val="21"/>
          <w:szCs w:val="21"/>
          <w:shd w:val="clear" w:fill="FFFFFF"/>
          <w:lang w:val="en-US" w:eastAsia="zh-CN" w:bidi="ar"/>
        </w:rPr>
        <w:t>129.</w:t>
      </w:r>
      <w:r>
        <w:rPr>
          <w:rFonts w:hint="eastAsia" w:asciiTheme="minorEastAsia" w:hAnsiTheme="minorEastAsia" w:eastAsiaTheme="minorEastAsia" w:cstheme="minorEastAsia"/>
          <w:sz w:val="21"/>
          <w:szCs w:val="21"/>
          <w:shd w:val="clear" w:fill="FFFFFF"/>
        </w:rPr>
        <w:t>2019年春节期间消费支出在5000元以上的受访居民人数有可能是：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320人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388人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420人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456人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3" w:name="130"/>
      <w:bookmarkEnd w:id="143"/>
      <w:r>
        <w:rPr>
          <w:rFonts w:hint="eastAsia" w:asciiTheme="minorEastAsia" w:hAnsiTheme="minorEastAsia" w:eastAsiaTheme="minorEastAsia" w:cstheme="minorEastAsia"/>
          <w:kern w:val="0"/>
          <w:sz w:val="21"/>
          <w:szCs w:val="21"/>
          <w:shd w:val="clear" w:fill="FFFFFF"/>
          <w:lang w:val="en-US" w:eastAsia="zh-CN" w:bidi="ar"/>
        </w:rPr>
        <w:t>130.</w:t>
      </w:r>
      <w:r>
        <w:rPr>
          <w:rFonts w:hint="eastAsia" w:asciiTheme="minorEastAsia" w:hAnsiTheme="minorEastAsia" w:eastAsiaTheme="minorEastAsia" w:cstheme="minorEastAsia"/>
          <w:sz w:val="21"/>
          <w:szCs w:val="21"/>
          <w:shd w:val="clear" w:fill="FFFFFF"/>
        </w:rPr>
        <w:t>关于2019年春节期间消费，从上述资料中能够推出的是：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“购年俗食品、烟酒、服饰”的受访居民中没有人消费支出超过8000元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消费支出与上年基本持平的受访居民中有16人消费支出为2000-5000元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受访居民中去“看电影、滑雪、逛庙会”的比“参加教育培训”的多400人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至少有</w:t>
      </w:r>
      <w:r>
        <w:rPr>
          <w:rFonts w:hint="eastAsia" w:asciiTheme="minorEastAsia" w:hAnsiTheme="minorEastAsia" w:cstheme="minorEastAsia"/>
          <w:sz w:val="21"/>
          <w:szCs w:val="21"/>
          <w:lang w:val="en-US" w:eastAsia="zh-CN"/>
        </w:rPr>
        <w:t>14.9%</w:t>
      </w:r>
      <w:r>
        <w:rPr>
          <w:rFonts w:hint="eastAsia" w:asciiTheme="minorEastAsia" w:hAnsiTheme="minorEastAsia" w:eastAsiaTheme="minorEastAsia" w:cstheme="minorEastAsia"/>
          <w:sz w:val="21"/>
          <w:szCs w:val="21"/>
        </w:rPr>
        <w:t>的受访居民同时选择“购保健产品”“购数码产品、智能家电”和“去旅游”</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Theme="minorEastAsia" w:hAnsiTheme="minorEastAsia" w:eastAsiaTheme="minorEastAsia" w:cstheme="minorEastAsia"/>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asciiTheme="minorEastAsia" w:hAnsiTheme="minorEastAsia" w:eastAsiaTheme="minorEastAsia" w:cstheme="minorEastAsia"/>
          <w:sz w:val="21"/>
          <w:szCs w:val="21"/>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2019年上半年，全国快递业务量完成277.5亿件。同比增长25.7%；业务收入完成3396.7亿元，同比增长23.7%。6月份，全国快递业务量完成54.6亿件，同比增长29.1%；业务收入完成643.2亿元，同比增长26.5%。</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2019年6月，国家邮政局和各省（区、市）邮政管理局接到消费者对快递服务问题申诉42840件，环比下降0.3%，同比下降10.1%；处理的申诉中，有效申诉量1479件，环比下降5.7%，同比下降68.5%。</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表2018年和2019年上半年全国分地区快递业务量及收入占比 单位：%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5305425" cy="1123950"/>
            <wp:effectExtent l="0" t="0" r="9525" b="0"/>
            <wp:docPr id="418" name="图片 435" descr="IMG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35" descr="IMG_690"/>
                    <pic:cNvPicPr>
                      <a:picLocks noChangeAspect="1"/>
                    </pic:cNvPicPr>
                  </pic:nvPicPr>
                  <pic:blipFill>
                    <a:blip r:embed="rId86"/>
                    <a:stretch>
                      <a:fillRect/>
                    </a:stretch>
                  </pic:blipFill>
                  <pic:spPr>
                    <a:xfrm>
                      <a:off x="0" y="0"/>
                      <a:ext cx="5305425" cy="1123950"/>
                    </a:xfrm>
                    <a:prstGeom prst="rect">
                      <a:avLst/>
                    </a:prstGeom>
                    <a:noFill/>
                    <a:ln w="9525">
                      <a:noFill/>
                    </a:ln>
                  </pic:spPr>
                </pic:pic>
              </a:graphicData>
            </a:graphic>
          </wp:inline>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5143500" cy="3495675"/>
            <wp:effectExtent l="0" t="0" r="0" b="9525"/>
            <wp:docPr id="425" name="图片 436" descr="IMG_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36" descr="IMG_691"/>
                    <pic:cNvPicPr>
                      <a:picLocks noChangeAspect="1"/>
                    </pic:cNvPicPr>
                  </pic:nvPicPr>
                  <pic:blipFill>
                    <a:blip r:embed="rId87"/>
                    <a:stretch>
                      <a:fillRect/>
                    </a:stretch>
                  </pic:blipFill>
                  <pic:spPr>
                    <a:xfrm>
                      <a:off x="0" y="0"/>
                      <a:ext cx="5143500" cy="3495675"/>
                    </a:xfrm>
                    <a:prstGeom prst="rect">
                      <a:avLst/>
                    </a:prstGeom>
                    <a:noFill/>
                    <a:ln w="9525">
                      <a:noFill/>
                    </a:ln>
                  </pic:spPr>
                </pic:pic>
              </a:graphicData>
            </a:graphic>
          </wp:inline>
        </w:drawing>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shd w:val="clear" w:fill="FFFFFF"/>
          <w:lang w:val="en-US" w:eastAsia="zh-CN" w:bidi="ar"/>
        </w:rPr>
        <w:t>131.</w:t>
      </w:r>
      <w:r>
        <w:rPr>
          <w:rFonts w:hint="eastAsia" w:asciiTheme="minorEastAsia" w:hAnsiTheme="minorEastAsia" w:eastAsiaTheme="minorEastAsia" w:cstheme="minorEastAsia"/>
          <w:sz w:val="21"/>
          <w:szCs w:val="21"/>
          <w:shd w:val="clear" w:fill="FFFFFF"/>
        </w:rPr>
        <w:t>2019年上半年，全国异地快递业务量同比增长（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24.9%</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29.7%</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33.8%</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36.1%</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4" w:name="132"/>
      <w:bookmarkEnd w:id="144"/>
      <w:r>
        <w:rPr>
          <w:rFonts w:hint="eastAsia" w:asciiTheme="minorEastAsia" w:hAnsiTheme="minorEastAsia" w:eastAsiaTheme="minorEastAsia" w:cstheme="minorEastAsia"/>
          <w:kern w:val="0"/>
          <w:sz w:val="21"/>
          <w:szCs w:val="21"/>
          <w:shd w:val="clear" w:fill="FFFFFF"/>
          <w:lang w:val="en-US" w:eastAsia="zh-CN" w:bidi="ar"/>
        </w:rPr>
        <w:t>132.</w:t>
      </w:r>
      <w:r>
        <w:rPr>
          <w:rFonts w:hint="eastAsia" w:asciiTheme="minorEastAsia" w:hAnsiTheme="minorEastAsia" w:eastAsiaTheme="minorEastAsia" w:cstheme="minorEastAsia"/>
          <w:sz w:val="21"/>
          <w:szCs w:val="21"/>
          <w:shd w:val="clear" w:fill="FFFFFF"/>
        </w:rPr>
        <w:t>2019年上半年，快递业务收入同比增长最快、最慢的地区分别是（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东部地区、中部地区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东部地区、西部地区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中部地区、东部地区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中部地区、西部地区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5" w:name="133"/>
      <w:bookmarkEnd w:id="145"/>
      <w:r>
        <w:rPr>
          <w:rFonts w:hint="eastAsia" w:asciiTheme="minorEastAsia" w:hAnsiTheme="minorEastAsia" w:eastAsiaTheme="minorEastAsia" w:cstheme="minorEastAsia"/>
          <w:kern w:val="0"/>
          <w:sz w:val="21"/>
          <w:szCs w:val="21"/>
          <w:shd w:val="clear" w:fill="FFFFFF"/>
          <w:lang w:val="en-US" w:eastAsia="zh-CN" w:bidi="ar"/>
        </w:rPr>
        <w:t>133.</w:t>
      </w:r>
      <w:r>
        <w:rPr>
          <w:rFonts w:hint="eastAsia" w:asciiTheme="minorEastAsia" w:hAnsiTheme="minorEastAsia" w:eastAsiaTheme="minorEastAsia" w:cstheme="minorEastAsia"/>
          <w:sz w:val="21"/>
          <w:szCs w:val="21"/>
          <w:shd w:val="clear" w:fill="FFFFFF"/>
        </w:rPr>
        <w:t>2018年上半年，中部地区快递业务收入为（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236.1亿元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285.3亿元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304.8亿元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377.0亿元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6" w:name="134"/>
      <w:bookmarkEnd w:id="146"/>
      <w:r>
        <w:rPr>
          <w:rFonts w:hint="eastAsia" w:asciiTheme="minorEastAsia" w:hAnsiTheme="minorEastAsia" w:eastAsiaTheme="minorEastAsia" w:cstheme="minorEastAsia"/>
          <w:kern w:val="0"/>
          <w:sz w:val="21"/>
          <w:szCs w:val="21"/>
          <w:shd w:val="clear" w:fill="FFFFFF"/>
          <w:lang w:val="en-US" w:eastAsia="zh-CN" w:bidi="ar"/>
        </w:rPr>
        <w:t>134.</w:t>
      </w:r>
      <w:r>
        <w:rPr>
          <w:rFonts w:hint="eastAsia" w:asciiTheme="minorEastAsia" w:hAnsiTheme="minorEastAsia" w:eastAsiaTheme="minorEastAsia" w:cstheme="minorEastAsia"/>
          <w:sz w:val="21"/>
          <w:szCs w:val="21"/>
          <w:shd w:val="clear" w:fill="FFFFFF"/>
        </w:rPr>
        <w:t>2018年6月，国家邮政局和各省（区、市）邮政管理局处理的快递服务有效申诉量为（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1479件</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2568件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3159件</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4695件</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360" w:lineRule="auto"/>
        <w:ind w:left="0" w:leftChars="0"/>
        <w:jc w:val="left"/>
        <w:textAlignment w:val="auto"/>
        <w:rPr>
          <w:rFonts w:hint="eastAsia" w:asciiTheme="minorEastAsia" w:hAnsiTheme="minorEastAsia" w:eastAsiaTheme="minorEastAsia" w:cstheme="minorEastAsia"/>
          <w:sz w:val="21"/>
          <w:szCs w:val="21"/>
        </w:rPr>
      </w:pPr>
      <w:bookmarkStart w:id="147" w:name="135"/>
      <w:bookmarkEnd w:id="147"/>
      <w:r>
        <w:rPr>
          <w:rFonts w:hint="eastAsia" w:asciiTheme="minorEastAsia" w:hAnsiTheme="minorEastAsia" w:eastAsiaTheme="minorEastAsia" w:cstheme="minorEastAsia"/>
          <w:kern w:val="0"/>
          <w:sz w:val="21"/>
          <w:szCs w:val="21"/>
          <w:shd w:val="clear" w:fill="FFFFFF"/>
          <w:lang w:val="en-US" w:eastAsia="zh-CN" w:bidi="ar"/>
        </w:rPr>
        <w:t>135.</w:t>
      </w:r>
      <w:r>
        <w:rPr>
          <w:rFonts w:hint="eastAsia" w:asciiTheme="minorEastAsia" w:hAnsiTheme="minorEastAsia" w:eastAsiaTheme="minorEastAsia" w:cstheme="minorEastAsia"/>
          <w:sz w:val="21"/>
          <w:szCs w:val="21"/>
          <w:shd w:val="clear" w:fill="FFFFFF"/>
        </w:rPr>
        <w:t>从上述资料不能推出的是（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2019年上半年，东部地区快递业务平均每件收入同比增加</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2019年上半年，全国同城快递业务量的比重同比降低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2019年上半年，西部地区快递业务量和快递业务收入的比重都同比降低</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2019年5月，国家邮政局和各省（区、市）邮政管理局接到消费者对快递服务问题申诉不足44000件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6051B"/>
    <w:rsid w:val="00742FC7"/>
    <w:rsid w:val="03434115"/>
    <w:rsid w:val="03441C55"/>
    <w:rsid w:val="03BB5A96"/>
    <w:rsid w:val="04036877"/>
    <w:rsid w:val="06215563"/>
    <w:rsid w:val="07AF754C"/>
    <w:rsid w:val="088F572F"/>
    <w:rsid w:val="1010116F"/>
    <w:rsid w:val="11691D8D"/>
    <w:rsid w:val="12F61EC4"/>
    <w:rsid w:val="12FA7169"/>
    <w:rsid w:val="13830500"/>
    <w:rsid w:val="13D70622"/>
    <w:rsid w:val="16582AFE"/>
    <w:rsid w:val="17D85282"/>
    <w:rsid w:val="1896082D"/>
    <w:rsid w:val="191464C2"/>
    <w:rsid w:val="1A6709F9"/>
    <w:rsid w:val="1BD140D9"/>
    <w:rsid w:val="1D854C7B"/>
    <w:rsid w:val="1EEF2CAB"/>
    <w:rsid w:val="207B0551"/>
    <w:rsid w:val="20A42CA2"/>
    <w:rsid w:val="21527C1F"/>
    <w:rsid w:val="21D778B2"/>
    <w:rsid w:val="25115544"/>
    <w:rsid w:val="251718F7"/>
    <w:rsid w:val="29AE0BF1"/>
    <w:rsid w:val="2A9F56AF"/>
    <w:rsid w:val="2C63145A"/>
    <w:rsid w:val="3046051B"/>
    <w:rsid w:val="32403C68"/>
    <w:rsid w:val="34DA110B"/>
    <w:rsid w:val="361B73D5"/>
    <w:rsid w:val="37642D93"/>
    <w:rsid w:val="3BD90F0F"/>
    <w:rsid w:val="3C7E1814"/>
    <w:rsid w:val="3EF612F1"/>
    <w:rsid w:val="3F8D1A4C"/>
    <w:rsid w:val="40852B50"/>
    <w:rsid w:val="41A17B80"/>
    <w:rsid w:val="43E27EBC"/>
    <w:rsid w:val="440B4AC5"/>
    <w:rsid w:val="44E525D2"/>
    <w:rsid w:val="44EC70B2"/>
    <w:rsid w:val="44FF7E68"/>
    <w:rsid w:val="45336009"/>
    <w:rsid w:val="45787739"/>
    <w:rsid w:val="478C3E7B"/>
    <w:rsid w:val="47991753"/>
    <w:rsid w:val="49792FE5"/>
    <w:rsid w:val="4F78684D"/>
    <w:rsid w:val="53360896"/>
    <w:rsid w:val="5352583B"/>
    <w:rsid w:val="540F7047"/>
    <w:rsid w:val="551300C8"/>
    <w:rsid w:val="58AC449A"/>
    <w:rsid w:val="596F18D4"/>
    <w:rsid w:val="5A310CD8"/>
    <w:rsid w:val="5CCF0FED"/>
    <w:rsid w:val="5CFB5F5E"/>
    <w:rsid w:val="5D6607DF"/>
    <w:rsid w:val="652E0D4D"/>
    <w:rsid w:val="6CBA2194"/>
    <w:rsid w:val="6CDF7C24"/>
    <w:rsid w:val="6D9D7E1E"/>
    <w:rsid w:val="6E157608"/>
    <w:rsid w:val="6E207C19"/>
    <w:rsid w:val="7069132D"/>
    <w:rsid w:val="71464A60"/>
    <w:rsid w:val="71D52C59"/>
    <w:rsid w:val="727E0BA4"/>
    <w:rsid w:val="72E80DDE"/>
    <w:rsid w:val="74FB5CDB"/>
    <w:rsid w:val="75854CE3"/>
    <w:rsid w:val="76E760EF"/>
    <w:rsid w:val="78720CEC"/>
    <w:rsid w:val="78BC228D"/>
    <w:rsid w:val="7A2A359C"/>
    <w:rsid w:val="7A5A5020"/>
    <w:rsid w:val="7DE4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Times New Roman" w:hAnsi="Times New Roman" w:eastAsia="华文仿宋"/>
      <w:b/>
      <w:bCs/>
      <w:sz w:val="36"/>
      <w:szCs w:val="32"/>
    </w:rPr>
  </w:style>
  <w:style w:type="paragraph" w:styleId="3">
    <w:name w:val="heading 3"/>
    <w:basedOn w:val="1"/>
    <w:next w:val="1"/>
    <w:unhideWhenUsed/>
    <w:qFormat/>
    <w:uiPriority w:val="0"/>
    <w:pPr>
      <w:keepNext/>
      <w:keepLines/>
      <w:spacing w:before="260" w:after="260" w:line="413" w:lineRule="auto"/>
      <w:jc w:val="center"/>
      <w:outlineLvl w:val="2"/>
    </w:pPr>
    <w:rPr>
      <w:rFonts w:ascii="Calibri" w:hAnsi="Calibri" w:eastAsia="宋体" w:cs="Times New Roman"/>
      <w:b/>
      <w:sz w:val="36"/>
      <w:szCs w:val="2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9" Type="http://schemas.openxmlformats.org/officeDocument/2006/relationships/fontTable" Target="fontTable.xml"/><Relationship Id="rId88" Type="http://schemas.openxmlformats.org/officeDocument/2006/relationships/customXml" Target="../customXml/item1.xml"/><Relationship Id="rId87" Type="http://schemas.openxmlformats.org/officeDocument/2006/relationships/image" Target="media/image46.png"/><Relationship Id="rId86" Type="http://schemas.openxmlformats.org/officeDocument/2006/relationships/image" Target="media/image45.png"/><Relationship Id="rId85" Type="http://schemas.openxmlformats.org/officeDocument/2006/relationships/image" Target="media/image44.png"/><Relationship Id="rId84" Type="http://schemas.openxmlformats.org/officeDocument/2006/relationships/image" Target="media/image43.png"/><Relationship Id="rId83" Type="http://schemas.openxmlformats.org/officeDocument/2006/relationships/image" Target="media/image42.png"/><Relationship Id="rId82" Type="http://schemas.openxmlformats.org/officeDocument/2006/relationships/oleObject" Target="embeddings/oleObject38.bin"/><Relationship Id="rId81" Type="http://schemas.openxmlformats.org/officeDocument/2006/relationships/oleObject" Target="embeddings/oleObject37.bin"/><Relationship Id="rId80" Type="http://schemas.openxmlformats.org/officeDocument/2006/relationships/oleObject" Target="embeddings/oleObject36.bin"/><Relationship Id="rId8" Type="http://schemas.openxmlformats.org/officeDocument/2006/relationships/image" Target="media/image3.wmf"/><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oleObject" Target="embeddings/oleObject32.bin"/><Relationship Id="rId75" Type="http://schemas.openxmlformats.org/officeDocument/2006/relationships/oleObject" Target="embeddings/oleObject31.bin"/><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oleObject" Target="embeddings/oleObject26.bin"/><Relationship Id="rId7" Type="http://schemas.openxmlformats.org/officeDocument/2006/relationships/oleObject" Target="embeddings/oleObject2.bin"/><Relationship Id="rId69" Type="http://schemas.openxmlformats.org/officeDocument/2006/relationships/oleObject" Target="embeddings/oleObject25.bin"/><Relationship Id="rId68" Type="http://schemas.openxmlformats.org/officeDocument/2006/relationships/oleObject" Target="embeddings/oleObject24.bin"/><Relationship Id="rId67" Type="http://schemas.openxmlformats.org/officeDocument/2006/relationships/oleObject" Target="embeddings/oleObject23.bin"/><Relationship Id="rId66" Type="http://schemas.openxmlformats.org/officeDocument/2006/relationships/oleObject" Target="embeddings/oleObject22.bin"/><Relationship Id="rId65" Type="http://schemas.openxmlformats.org/officeDocument/2006/relationships/oleObject" Target="embeddings/oleObject21.bin"/><Relationship Id="rId64" Type="http://schemas.openxmlformats.org/officeDocument/2006/relationships/image" Target="media/image41.wmf"/><Relationship Id="rId63" Type="http://schemas.openxmlformats.org/officeDocument/2006/relationships/oleObject" Target="embeddings/oleObject20.bin"/><Relationship Id="rId62" Type="http://schemas.openxmlformats.org/officeDocument/2006/relationships/image" Target="media/image40.wmf"/><Relationship Id="rId61" Type="http://schemas.openxmlformats.org/officeDocument/2006/relationships/oleObject" Target="embeddings/oleObject19.bin"/><Relationship Id="rId60" Type="http://schemas.openxmlformats.org/officeDocument/2006/relationships/image" Target="media/image39.wmf"/><Relationship Id="rId6" Type="http://schemas.openxmlformats.org/officeDocument/2006/relationships/image" Target="media/image2.wmf"/><Relationship Id="rId59" Type="http://schemas.openxmlformats.org/officeDocument/2006/relationships/oleObject" Target="embeddings/oleObject18.bin"/><Relationship Id="rId58" Type="http://schemas.openxmlformats.org/officeDocument/2006/relationships/image" Target="media/image38.wmf"/><Relationship Id="rId57" Type="http://schemas.openxmlformats.org/officeDocument/2006/relationships/oleObject" Target="embeddings/oleObject17.bin"/><Relationship Id="rId56" Type="http://schemas.openxmlformats.org/officeDocument/2006/relationships/image" Target="media/image37.wmf"/><Relationship Id="rId55" Type="http://schemas.openxmlformats.org/officeDocument/2006/relationships/oleObject" Target="embeddings/oleObject16.bin"/><Relationship Id="rId54" Type="http://schemas.openxmlformats.org/officeDocument/2006/relationships/image" Target="media/image36.png"/><Relationship Id="rId53" Type="http://schemas.openxmlformats.org/officeDocument/2006/relationships/image" Target="media/image35.png"/><Relationship Id="rId52" Type="http://schemas.openxmlformats.org/officeDocument/2006/relationships/image" Target="media/image34.png"/><Relationship Id="rId51" Type="http://schemas.openxmlformats.org/officeDocument/2006/relationships/image" Target="media/image33.png"/><Relationship Id="rId50" Type="http://schemas.openxmlformats.org/officeDocument/2006/relationships/image" Target="media/image32.png"/><Relationship Id="rId5" Type="http://schemas.openxmlformats.org/officeDocument/2006/relationships/oleObject" Target="embeddings/oleObject1.bin"/><Relationship Id="rId49" Type="http://schemas.openxmlformats.org/officeDocument/2006/relationships/image" Target="media/image31.png"/><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png"/><Relationship Id="rId45" Type="http://schemas.openxmlformats.org/officeDocument/2006/relationships/image" Target="media/image27.jpeg"/><Relationship Id="rId44" Type="http://schemas.openxmlformats.org/officeDocument/2006/relationships/image" Target="media/image26.jpeg"/><Relationship Id="rId43" Type="http://schemas.openxmlformats.org/officeDocument/2006/relationships/image" Target="media/image25.jpe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image" Target="media/image1.png"/><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2019-12-10T01:56:00Z</dcterms:created>
  <dc:creator>钱多多雨过天晴</dc:creator>
  <cp:lastModifiedBy>钱多多雨过天晴</cp:lastModifiedBy>
  <dcterms:modified xsi:type="dcterms:W3CDTF">2019-12-10T05:40:08Z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